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1BB9" w14:textId="77777777" w:rsidR="00667054" w:rsidRPr="00A21CE7" w:rsidRDefault="00DC45A8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2024IAKU0003</w:t>
      </w:r>
    </w:p>
    <w:p w14:paraId="6B874DBD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0BE3B14" w14:textId="77777777" w:rsidR="00483AA2" w:rsidRPr="005C3249" w:rsidRDefault="00DC45A8" w:rsidP="00111484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2024ko martxoaren 21a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5C385A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5CED4C00" w14:textId="77777777" w:rsidR="00483AA2" w:rsidRPr="00A21CE7" w:rsidRDefault="00483AA2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16897EC2" w14:textId="77777777" w:rsidR="00750D87" w:rsidRPr="00A21CE7" w:rsidRDefault="00DC45A8" w:rsidP="00111484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33D09B63" w14:textId="77777777" w:rsidR="00CA56FA" w:rsidRPr="00E555B0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64E606AB" w14:textId="77777777" w:rsidR="00CA56FA" w:rsidRPr="00E555B0" w:rsidRDefault="00CA56FA" w:rsidP="00111484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79AC8ED" w14:textId="77777777" w:rsidR="00CA56FA" w:rsidRPr="00E555B0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381B2123" w14:textId="77777777" w:rsidR="00CA56FA" w:rsidRPr="00E555B0" w:rsidRDefault="00DC45A8" w:rsidP="00111484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03D30AEB" w14:textId="77777777" w:rsidR="00CA56FA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52568C9F" w14:textId="77777777" w:rsidR="00CA56FA" w:rsidRDefault="00CA56FA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8DD933B" w14:textId="77777777" w:rsidR="00CA56FA" w:rsidRPr="0019777B" w:rsidRDefault="00DC45A8" w:rsidP="00111484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776614BF" w14:textId="77777777" w:rsidR="00CA56FA" w:rsidRPr="0019777B" w:rsidRDefault="00DC45A8" w:rsidP="00111484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2236ED2F" w14:textId="77777777" w:rsidR="00CA56FA" w:rsidRPr="0019777B" w:rsidRDefault="00DC45A8" w:rsidP="00111484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005348AC" w14:textId="77777777" w:rsidR="00CA56FA" w:rsidRPr="00E555B0" w:rsidRDefault="00CA56FA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617A81B" w14:textId="77777777" w:rsidR="00CA56FA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2498E170" w14:textId="77777777" w:rsidR="00CA56FA" w:rsidRDefault="00CA56FA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5040642B" w14:textId="77777777" w:rsidR="00C977F9" w:rsidRPr="0019777B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ANE LOIDI LEUNDA</w:t>
      </w:r>
    </w:p>
    <w:p w14:paraId="514F93C5" w14:textId="77777777" w:rsidR="00C977F9" w:rsidRPr="0019777B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 xml:space="preserve">EKAITZ </w:t>
      </w:r>
      <w:r w:rsidRPr="0019777B">
        <w:rPr>
          <w:rFonts w:ascii="Arial" w:hAnsi="Arial" w:cs="Arial"/>
          <w:sz w:val="22"/>
          <w:szCs w:val="22"/>
          <w:lang w:val="eu-ES"/>
        </w:rPr>
        <w:t>ESTEBAN PERTUSA</w:t>
      </w:r>
    </w:p>
    <w:p w14:paraId="3B3D9A57" w14:textId="77777777" w:rsidR="00C977F9" w:rsidRPr="0019777B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IOSU MUJIKA GARMENDIA</w:t>
      </w:r>
    </w:p>
    <w:p w14:paraId="4556E1BC" w14:textId="77777777" w:rsidR="00C977F9" w:rsidRPr="0019777B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KARMELE MARTIARENA MUGERTZA</w:t>
      </w:r>
    </w:p>
    <w:p w14:paraId="311EB2E1" w14:textId="77777777" w:rsidR="00C977F9" w:rsidRPr="0019777B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01C12374" w14:textId="77777777" w:rsidR="00C977F9" w:rsidRPr="00CA56FA" w:rsidRDefault="00DC45A8" w:rsidP="00C977F9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6979D814" w14:textId="77777777" w:rsidR="00C977F9" w:rsidRPr="00CA56FA" w:rsidRDefault="00DC45A8" w:rsidP="00C977F9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HOSTAIZKA ETXEBERRIA ARRUAABARRENA</w:t>
      </w:r>
    </w:p>
    <w:p w14:paraId="7D8AC8A5" w14:textId="77777777" w:rsidR="00C977F9" w:rsidRDefault="00C977F9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05EECADA" w14:textId="77777777" w:rsidR="00C977F9" w:rsidRDefault="00C977F9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180D4E6D" w14:textId="77777777" w:rsidR="00CA56FA" w:rsidRPr="00E555B0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51867540" w14:textId="77777777" w:rsidR="00CA56FA" w:rsidRPr="00E555B0" w:rsidRDefault="00CA56FA" w:rsidP="00111484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2E4D074C" w14:textId="3B9D6E91" w:rsidR="00CA56FA" w:rsidRPr="00E555B0" w:rsidRDefault="00DC45A8" w:rsidP="00111484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</w:t>
      </w:r>
      <w:r w:rsidR="00111484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COS AIZPURU ISASTI</w:t>
      </w:r>
    </w:p>
    <w:p w14:paraId="5C1DA96D" w14:textId="77777777" w:rsidR="00750D87" w:rsidRDefault="00750D87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78F9AAFD" w14:textId="77777777" w:rsidR="00CA56FA" w:rsidRPr="00A21CE7" w:rsidRDefault="00CA56FA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1D21976F" w14:textId="038D188A" w:rsidR="00483AA2" w:rsidRPr="00A21CE7" w:rsidRDefault="00DC45A8" w:rsidP="0011148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2024ko martxoaren 21a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tan, </w:t>
      </w:r>
      <w:r w:rsidR="00C977F9">
        <w:rPr>
          <w:rFonts w:ascii="Arial" w:hAnsi="Arial" w:cs="Arial"/>
          <w:b/>
          <w:sz w:val="22"/>
          <w:szCs w:val="22"/>
          <w:lang w:val="eu-ES"/>
        </w:rPr>
        <w:t>ez ohiko 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ez ohikoa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2CBB49FA" w14:textId="77777777" w:rsidR="00483AA2" w:rsidRPr="00A21CE7" w:rsidRDefault="00483AA2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2811CEB1" w14:textId="35510053" w:rsidR="00483AA2" w:rsidRPr="00A21CE7" w:rsidRDefault="00DC45A8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111484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="00111484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akzidental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</w:t>
      </w:r>
      <w:r w:rsidR="00111484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 xml:space="preserve">arcos Aizpuru Isasti 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eta zinpean ekitaldiaren berri jasotzen du.</w:t>
      </w:r>
    </w:p>
    <w:p w14:paraId="4E333218" w14:textId="77777777" w:rsidR="00483AA2" w:rsidRPr="00A21CE7" w:rsidRDefault="00483AA2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1D159BBC" w14:textId="77777777" w:rsidR="00483AA2" w:rsidRPr="00A21CE7" w:rsidRDefault="00483AA2" w:rsidP="00111484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38B5D12C" w14:textId="77777777" w:rsidR="00AD13AD" w:rsidRPr="00F4636B" w:rsidRDefault="00DC45A8" w:rsidP="00111484">
      <w:pPr>
        <w:pStyle w:val="Ttulo"/>
        <w:spacing w:before="120" w:after="120"/>
        <w:ind w:left="1134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322655C2" w14:textId="77777777" w:rsidR="008F7EA6" w:rsidRPr="00F4636B" w:rsidRDefault="008F7EA6" w:rsidP="00111484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03B4C5FA" w14:textId="77777777" w:rsidR="00DD2C13" w:rsidRPr="001751D3" w:rsidRDefault="00DC45A8" w:rsidP="00111484">
      <w:pPr>
        <w:pStyle w:val="Ttulo"/>
        <w:spacing w:before="120" w:after="120" w:line="276" w:lineRule="auto"/>
        <w:ind w:left="1134" w:right="176"/>
        <w:jc w:val="both"/>
        <w:outlineLvl w:val="0"/>
        <w:rPr>
          <w:rFonts w:ascii="Arial" w:hAnsi="Arial" w:cs="Arial"/>
          <w:bCs/>
          <w:spacing w:val="-3"/>
          <w:sz w:val="22"/>
          <w:szCs w:val="22"/>
          <w:lang w:val="eu-ES" w:eastAsia="es-ES"/>
        </w:rPr>
      </w:pP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202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4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 xml:space="preserve">ko 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 xml:space="preserve">apirilaren 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2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1e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 xml:space="preserve">an ospatuko diren 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 xml:space="preserve">Eusko Legebiltzarrerako 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Hauteskunde</w:t>
      </w:r>
      <w:r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 xml:space="preserve">etarako </w:t>
      </w:r>
      <w:r w:rsidRPr="001751D3">
        <w:rPr>
          <w:rFonts w:ascii="Arial" w:hAnsi="Arial" w:cs="Arial"/>
          <w:bCs/>
          <w:spacing w:val="-3"/>
          <w:sz w:val="22"/>
          <w:szCs w:val="22"/>
          <w:lang w:val="eu-ES" w:eastAsia="es-ES"/>
        </w:rPr>
        <w:t>Mahaikideen zozketa.</w:t>
      </w:r>
    </w:p>
    <w:p w14:paraId="491BBAC5" w14:textId="77777777" w:rsidR="00DD2C13" w:rsidRDefault="00DD2C13" w:rsidP="007E30CD">
      <w:pPr>
        <w:pStyle w:val="Ttulo"/>
        <w:spacing w:before="120" w:after="120" w:line="276" w:lineRule="auto"/>
        <w:ind w:left="1134" w:right="176"/>
        <w:outlineLvl w:val="0"/>
        <w:rPr>
          <w:rFonts w:ascii="Arial" w:hAnsi="Arial" w:cs="Arial"/>
          <w:bCs/>
          <w:i/>
          <w:iCs/>
          <w:spacing w:val="-3"/>
          <w:sz w:val="22"/>
          <w:szCs w:val="22"/>
          <w:lang w:val="eu-ES" w:eastAsia="es-ES"/>
        </w:rPr>
      </w:pPr>
    </w:p>
    <w:p w14:paraId="796DE83C" w14:textId="77777777" w:rsidR="008F7EA6" w:rsidRPr="00F4636B" w:rsidRDefault="00DC45A8" w:rsidP="008F7EA6">
      <w:pPr>
        <w:widowControl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</w:p>
    <w:p w14:paraId="087335E5" w14:textId="56F3059A" w:rsidR="003B587B" w:rsidRDefault="00DC45A8" w:rsidP="004047F6">
      <w:pPr>
        <w:widowControl/>
        <w:autoSpaceDE w:val="0"/>
        <w:autoSpaceDN w:val="0"/>
        <w:adjustRightInd w:val="0"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  <w:r w:rsidRPr="004047F6">
        <w:rPr>
          <w:rFonts w:ascii="ArialMT" w:hAnsi="ArialMT" w:cs="ArialMT"/>
          <w:snapToGrid/>
          <w:sz w:val="22"/>
          <w:szCs w:val="22"/>
          <w:lang w:val="eu-ES"/>
        </w:rPr>
        <w:lastRenderedPageBreak/>
        <w:t xml:space="preserve">Zozketa IDA_CELEC </w:t>
      </w:r>
      <w:r w:rsidRPr="004047F6">
        <w:rPr>
          <w:rFonts w:ascii="ArialMT" w:hAnsi="ArialMT" w:cs="ArialMT"/>
          <w:snapToGrid/>
          <w:sz w:val="22"/>
          <w:szCs w:val="22"/>
          <w:lang w:val="eu-ES"/>
        </w:rPr>
        <w:t>aplikazioaren (INE) bitartez egin da. Emaitzak espedientera atxikitzen dira PDF-an.</w:t>
      </w:r>
    </w:p>
    <w:p w14:paraId="46E73B7A" w14:textId="77777777" w:rsidR="003B587B" w:rsidRPr="00A21CE7" w:rsidRDefault="003B587B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245EC877" w14:textId="77777777" w:rsidR="00B03E7C" w:rsidRPr="00A21CE7" w:rsidRDefault="00B03E7C" w:rsidP="008156D9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633D4084" w14:textId="77777777" w:rsidR="00483AA2" w:rsidRPr="00A21CE7" w:rsidRDefault="00483AA2" w:rsidP="008156D9">
      <w:pPr>
        <w:snapToGrid w:val="0"/>
        <w:rPr>
          <w:rFonts w:ascii="Arial" w:hAnsi="Arial" w:cs="Arial"/>
          <w:b/>
          <w:sz w:val="22"/>
          <w:szCs w:val="22"/>
          <w:lang w:val="eu-ES"/>
        </w:rPr>
      </w:pPr>
    </w:p>
    <w:p w14:paraId="3FE0E623" w14:textId="1602535F" w:rsidR="00483AA2" w:rsidRPr="00A21CE7" w:rsidRDefault="00DC45A8" w:rsidP="00C977F9">
      <w:pPr>
        <w:autoSpaceDE w:val="0"/>
        <w:autoSpaceDN w:val="0"/>
        <w:adjustRightInd w:val="0"/>
        <w:snapToGri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="00C977F9">
        <w:rPr>
          <w:rFonts w:ascii="Arial" w:hAnsi="Arial" w:cs="Arial"/>
          <w:b/>
          <w:sz w:val="22"/>
          <w:szCs w:val="22"/>
          <w:lang w:val="eu-ES"/>
        </w:rPr>
        <w:t>19:03</w:t>
      </w:r>
      <w:r w:rsidR="00111484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31E9B2EB" w14:textId="77777777" w:rsidR="00F145D0" w:rsidRPr="00A21CE7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u-ES"/>
        </w:rPr>
      </w:pPr>
    </w:p>
    <w:p w14:paraId="4D6266B3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29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65" w:right="851" w:bottom="851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0BA8" w14:textId="77777777" w:rsidR="00DC45A8" w:rsidRDefault="00DC45A8">
      <w:r>
        <w:separator/>
      </w:r>
    </w:p>
  </w:endnote>
  <w:endnote w:type="continuationSeparator" w:id="0">
    <w:p w14:paraId="0B1CDE99" w14:textId="77777777" w:rsidR="00DC45A8" w:rsidRDefault="00DC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F64B" w14:textId="77777777" w:rsidR="00750D87" w:rsidRDefault="00DC45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762F9B98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34E4" w14:textId="77777777" w:rsidR="00750D87" w:rsidRDefault="00DC45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4F380703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3371E56B" w14:textId="77777777" w:rsidR="00750D87" w:rsidRPr="000D6F57" w:rsidRDefault="00DC45A8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Enparantza 1 -  20808 GETARIA </w:t>
    </w:r>
    <w:r w:rsidRPr="000D6F57">
      <w:rPr>
        <w:rFonts w:ascii="Arial" w:hAnsi="Arial" w:cs="Arial"/>
        <w:noProof/>
        <w:sz w:val="16"/>
        <w:szCs w:val="16"/>
      </w:rPr>
      <w:t>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C86C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B3E0" w14:textId="77777777" w:rsidR="00DC45A8" w:rsidRDefault="00DC45A8">
      <w:r>
        <w:separator/>
      </w:r>
    </w:p>
  </w:footnote>
  <w:footnote w:type="continuationSeparator" w:id="0">
    <w:p w14:paraId="6FA048A5" w14:textId="77777777" w:rsidR="00DC45A8" w:rsidRDefault="00DC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3370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258F" w14:textId="77777777" w:rsidR="00750D87" w:rsidRPr="001350AE" w:rsidRDefault="00DC45A8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493F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4110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3E2CA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FAE2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AE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2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48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5E2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5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A0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26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465565">
    <w:abstractNumId w:val="4"/>
  </w:num>
  <w:num w:numId="2" w16cid:durableId="2009284405">
    <w:abstractNumId w:val="0"/>
  </w:num>
  <w:num w:numId="3" w16cid:durableId="34093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94F44"/>
    <w:rsid w:val="000D6F57"/>
    <w:rsid w:val="000E6236"/>
    <w:rsid w:val="00111484"/>
    <w:rsid w:val="001350AE"/>
    <w:rsid w:val="001441F3"/>
    <w:rsid w:val="00150730"/>
    <w:rsid w:val="00171417"/>
    <w:rsid w:val="001751D3"/>
    <w:rsid w:val="00185A5B"/>
    <w:rsid w:val="0019777B"/>
    <w:rsid w:val="001F4CB7"/>
    <w:rsid w:val="00232755"/>
    <w:rsid w:val="00262518"/>
    <w:rsid w:val="0026309D"/>
    <w:rsid w:val="00293719"/>
    <w:rsid w:val="002E5570"/>
    <w:rsid w:val="002E7579"/>
    <w:rsid w:val="003123A8"/>
    <w:rsid w:val="003A43C3"/>
    <w:rsid w:val="003B587B"/>
    <w:rsid w:val="00404685"/>
    <w:rsid w:val="004047F6"/>
    <w:rsid w:val="00413869"/>
    <w:rsid w:val="004139BC"/>
    <w:rsid w:val="004318DB"/>
    <w:rsid w:val="00462B92"/>
    <w:rsid w:val="00467337"/>
    <w:rsid w:val="00483AA2"/>
    <w:rsid w:val="004E1929"/>
    <w:rsid w:val="004F35BF"/>
    <w:rsid w:val="00510568"/>
    <w:rsid w:val="005148E0"/>
    <w:rsid w:val="00531787"/>
    <w:rsid w:val="00552C79"/>
    <w:rsid w:val="00555806"/>
    <w:rsid w:val="005878D5"/>
    <w:rsid w:val="005B4726"/>
    <w:rsid w:val="005C3249"/>
    <w:rsid w:val="005C385A"/>
    <w:rsid w:val="005C3B6D"/>
    <w:rsid w:val="005E07C5"/>
    <w:rsid w:val="00606DB2"/>
    <w:rsid w:val="006413A2"/>
    <w:rsid w:val="00657FA9"/>
    <w:rsid w:val="00667054"/>
    <w:rsid w:val="00670AF2"/>
    <w:rsid w:val="00674E5B"/>
    <w:rsid w:val="006E6872"/>
    <w:rsid w:val="00716147"/>
    <w:rsid w:val="00750D87"/>
    <w:rsid w:val="00797409"/>
    <w:rsid w:val="007E30CD"/>
    <w:rsid w:val="008156D9"/>
    <w:rsid w:val="008F7EA6"/>
    <w:rsid w:val="009007CA"/>
    <w:rsid w:val="00917692"/>
    <w:rsid w:val="0092616D"/>
    <w:rsid w:val="00927944"/>
    <w:rsid w:val="00946AC0"/>
    <w:rsid w:val="00986002"/>
    <w:rsid w:val="009A4C85"/>
    <w:rsid w:val="00A12A5A"/>
    <w:rsid w:val="00A1533E"/>
    <w:rsid w:val="00A21CE7"/>
    <w:rsid w:val="00A77B3E"/>
    <w:rsid w:val="00AA30FA"/>
    <w:rsid w:val="00AA3AE4"/>
    <w:rsid w:val="00AD13AD"/>
    <w:rsid w:val="00B01752"/>
    <w:rsid w:val="00B03E7C"/>
    <w:rsid w:val="00B55B2B"/>
    <w:rsid w:val="00B82A9C"/>
    <w:rsid w:val="00B8656A"/>
    <w:rsid w:val="00BA008F"/>
    <w:rsid w:val="00BB36DE"/>
    <w:rsid w:val="00BB60F8"/>
    <w:rsid w:val="00BC1802"/>
    <w:rsid w:val="00BE67EB"/>
    <w:rsid w:val="00BF05F2"/>
    <w:rsid w:val="00C13AB2"/>
    <w:rsid w:val="00C607A6"/>
    <w:rsid w:val="00C84504"/>
    <w:rsid w:val="00C977F9"/>
    <w:rsid w:val="00CA56FA"/>
    <w:rsid w:val="00CD579C"/>
    <w:rsid w:val="00D553C9"/>
    <w:rsid w:val="00D74A93"/>
    <w:rsid w:val="00DC45A8"/>
    <w:rsid w:val="00DD2C13"/>
    <w:rsid w:val="00E27813"/>
    <w:rsid w:val="00E35A92"/>
    <w:rsid w:val="00E43453"/>
    <w:rsid w:val="00E47CF2"/>
    <w:rsid w:val="00E555B0"/>
    <w:rsid w:val="00E65224"/>
    <w:rsid w:val="00E7346A"/>
    <w:rsid w:val="00E842FA"/>
    <w:rsid w:val="00E975EF"/>
    <w:rsid w:val="00F145D0"/>
    <w:rsid w:val="00F31BF1"/>
    <w:rsid w:val="00F45487"/>
    <w:rsid w:val="00F4636B"/>
    <w:rsid w:val="00F54A6C"/>
    <w:rsid w:val="00F6106A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FD976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66</cp:revision>
  <cp:lastPrinted>2024-03-21T17:38:00Z</cp:lastPrinted>
  <dcterms:created xsi:type="dcterms:W3CDTF">2010-04-16T13:29:00Z</dcterms:created>
  <dcterms:modified xsi:type="dcterms:W3CDTF">2024-09-25T10:56:00Z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OP24/0002</vt:lpwstr>
  </property>
  <property fmtid="{D5CDD505-2E9C-101B-9397-08002B2CF9AE}" pid="4" name="cgsCodigoExpediente">
    <vt:lpwstr>2024IAKU0003</vt:lpwstr>
  </property>
  <property fmtid="{D5CDD505-2E9C-101B-9397-08002B2CF9AE}" pid="5" name="cgsGenerador">
    <vt:lpwstr>MUNIGEX</vt:lpwstr>
  </property>
  <property fmtid="{D5CDD505-2E9C-101B-9397-08002B2CF9AE}" pid="6" name="cgsIDGlobalDoc">
    <vt:lpwstr>151873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101507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7.50</vt:lpwstr>
  </property>
</Properties>
</file>