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FBCC" w14:textId="77777777" w:rsidR="00606DB2" w:rsidRPr="00A21CE7" w:rsidRDefault="00606DB2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</w:p>
    <w:p w14:paraId="6C8C903B" w14:textId="77777777" w:rsidR="00606DB2" w:rsidRPr="00A21CE7" w:rsidRDefault="00606DB2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</w:p>
    <w:p w14:paraId="67862071" w14:textId="77777777" w:rsidR="00667054" w:rsidRPr="00A21CE7" w:rsidRDefault="00F4186E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noProof/>
          <w:sz w:val="22"/>
          <w:szCs w:val="22"/>
          <w:lang w:val="eu-ES"/>
        </w:rPr>
        <w:t>2022IAKU0002</w:t>
      </w:r>
    </w:p>
    <w:p w14:paraId="10A52D39" w14:textId="77777777" w:rsidR="00A1533E" w:rsidRPr="00A21CE7" w:rsidRDefault="00A1533E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  <w:lang w:val="eu-ES"/>
        </w:rPr>
      </w:pPr>
    </w:p>
    <w:p w14:paraId="13097A30" w14:textId="77777777" w:rsidR="00816DFC" w:rsidRDefault="00F4186E" w:rsidP="00BA008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2022ko martxoaren 29a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EGINDAKO </w:t>
      </w: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BATZAR OSOA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 </w:t>
      </w:r>
    </w:p>
    <w:p w14:paraId="6BB6AB45" w14:textId="77777777" w:rsidR="00816DFC" w:rsidRDefault="00816DFC" w:rsidP="00BA008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  <w:u w:val="single"/>
          <w:lang w:val="eu-ES"/>
        </w:rPr>
      </w:pPr>
    </w:p>
    <w:p w14:paraId="2BC4B036" w14:textId="7844351E" w:rsidR="00483AA2" w:rsidRPr="005C3249" w:rsidRDefault="00F4186E" w:rsidP="00BA008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>BATZARRAREN AGIRIA</w:t>
      </w:r>
    </w:p>
    <w:p w14:paraId="33A8CC8D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2"/>
          <w:sz w:val="22"/>
          <w:szCs w:val="22"/>
          <w:lang w:val="eu-ES"/>
        </w:rPr>
      </w:pPr>
    </w:p>
    <w:p w14:paraId="6DBC1B41" w14:textId="77777777" w:rsidR="00750D87" w:rsidRPr="00A21CE7" w:rsidRDefault="00F4186E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ALKATEA</w:t>
      </w:r>
    </w:p>
    <w:p w14:paraId="646E8B3D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7FE0A276" w14:textId="77777777" w:rsidR="00750D87" w:rsidRPr="00A21CE7" w:rsidRDefault="00F4186E" w:rsidP="0026309D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HARITZ ALBERDI ARRILLAGA</w:t>
      </w:r>
    </w:p>
    <w:p w14:paraId="67C57A02" w14:textId="77777777" w:rsidR="00750D87" w:rsidRPr="00A21CE7" w:rsidRDefault="00F4186E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1DE6835C" w14:textId="77777777" w:rsidR="00750D87" w:rsidRPr="00A21CE7" w:rsidRDefault="00F4186E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BERTARATUAK</w:t>
      </w:r>
    </w:p>
    <w:p w14:paraId="2F4A11BA" w14:textId="77777777" w:rsidR="00750D87" w:rsidRPr="00A21CE7" w:rsidRDefault="00F4186E" w:rsidP="00750D87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4796D3FA" w14:textId="77777777" w:rsidR="00C13AB2" w:rsidRPr="00A21CE7" w:rsidRDefault="00F4186E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HARITZ ALBERDI ARRILLAGA</w:t>
      </w:r>
    </w:p>
    <w:p w14:paraId="71183936" w14:textId="77777777" w:rsidR="00BA07D0" w:rsidRPr="00A21CE7" w:rsidRDefault="00F4186E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IBON GEREKA BALENTZIAGA </w:t>
      </w:r>
    </w:p>
    <w:p w14:paraId="4957B1C6" w14:textId="77777777" w:rsidR="00BA07D0" w:rsidRPr="00A21CE7" w:rsidRDefault="00F4186E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ANE LOIDI LEUNDA</w:t>
      </w:r>
    </w:p>
    <w:p w14:paraId="444BC309" w14:textId="77777777" w:rsidR="00BA07D0" w:rsidRPr="00A21CE7" w:rsidRDefault="00F4186E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EKAITZ ESTEBAN PERTUSA</w:t>
      </w:r>
    </w:p>
    <w:p w14:paraId="2985FC66" w14:textId="77777777" w:rsidR="00BA07D0" w:rsidRPr="00A21CE7" w:rsidRDefault="00F4186E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NAHIA ITURBE ZUBIZARRETA</w:t>
      </w:r>
    </w:p>
    <w:p w14:paraId="14309D83" w14:textId="77777777" w:rsidR="00BA07D0" w:rsidRPr="00A21CE7" w:rsidRDefault="00F4186E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AITOR URRESTI MARTINEZ </w:t>
      </w:r>
    </w:p>
    <w:p w14:paraId="281776DE" w14:textId="77777777" w:rsidR="00BA07D0" w:rsidRPr="00A21CE7" w:rsidRDefault="00F4186E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M.ITZIAR ETXARTE OTEGI </w:t>
      </w:r>
    </w:p>
    <w:p w14:paraId="2737F90B" w14:textId="77777777" w:rsidR="00BA07D0" w:rsidRPr="00A21CE7" w:rsidRDefault="00F4186E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JON ELICEGUI AIZPURU</w:t>
      </w:r>
    </w:p>
    <w:p w14:paraId="2959DF08" w14:textId="77777777" w:rsidR="00BA07D0" w:rsidRPr="00A21CE7" w:rsidRDefault="00F4186E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ELENA URRESTI ARRUTI</w:t>
      </w:r>
    </w:p>
    <w:p w14:paraId="36D768B7" w14:textId="77777777" w:rsidR="003A43C3" w:rsidRPr="00A21CE7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00D908EE" w14:textId="77777777" w:rsidR="00C13AB2" w:rsidRPr="00A21CE7" w:rsidRDefault="00F4186E" w:rsidP="00946AC0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EZ BERTARATUAK</w:t>
      </w:r>
      <w:r w:rsidRPr="00A21CE7">
        <w:rPr>
          <w:rFonts w:ascii="Arial" w:hAnsi="Arial" w:cs="Arial"/>
          <w:b/>
          <w:bCs/>
          <w:iCs/>
          <w:spacing w:val="-2"/>
          <w:sz w:val="22"/>
          <w:szCs w:val="22"/>
          <w:lang w:val="eu-ES"/>
        </w:rPr>
        <w:t xml:space="preserve">  </w:t>
      </w:r>
    </w:p>
    <w:p w14:paraId="21383AC6" w14:textId="77777777" w:rsidR="003A43C3" w:rsidRPr="00A21CE7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64E130D2" w14:textId="2F747D35" w:rsidR="007E6EA1" w:rsidRDefault="00F4186E" w:rsidP="007E6EA1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noProof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IOSU MUJICA GARMENDIA</w:t>
      </w:r>
    </w:p>
    <w:p w14:paraId="0E62642D" w14:textId="77777777" w:rsidR="00AE0148" w:rsidRPr="00A21CE7" w:rsidRDefault="00F4186E" w:rsidP="00AE0148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ITZIAR LARRAÑAGA ARREGI</w:t>
      </w:r>
    </w:p>
    <w:p w14:paraId="22F43A04" w14:textId="77777777" w:rsidR="00AE0148" w:rsidRPr="00A21CE7" w:rsidRDefault="00AE0148" w:rsidP="007E6EA1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25BA101B" w14:textId="77777777" w:rsidR="00750D87" w:rsidRPr="00A21CE7" w:rsidRDefault="00F4186E" w:rsidP="00750D8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6E08A739" w14:textId="77777777" w:rsidR="00750D87" w:rsidRPr="00A21CE7" w:rsidRDefault="00F4186E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IDAZKARIA</w:t>
      </w:r>
    </w:p>
    <w:p w14:paraId="5D041BDF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01AE1A4C" w14:textId="77777777" w:rsidR="00750D87" w:rsidRPr="00A21CE7" w:rsidRDefault="00F4186E" w:rsidP="0026309D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MARIA ZENDEGI ZELAIA</w:t>
      </w:r>
    </w:p>
    <w:p w14:paraId="0F3398C0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4977A7A3" w14:textId="56FA7370" w:rsidR="00483AA2" w:rsidRPr="00A21CE7" w:rsidRDefault="00F4186E" w:rsidP="00816DF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A21CE7">
        <w:rPr>
          <w:rFonts w:ascii="Arial" w:hAnsi="Arial" w:cs="Arial"/>
          <w:b/>
          <w:sz w:val="22"/>
          <w:szCs w:val="22"/>
          <w:lang w:val="eu-ES"/>
        </w:rPr>
        <w:t>, aurrez egindako deia</w:t>
      </w:r>
      <w:r w:rsidR="005C3249">
        <w:rPr>
          <w:rFonts w:ascii="Arial" w:hAnsi="Arial" w:cs="Arial"/>
          <w:b/>
          <w:sz w:val="22"/>
          <w:szCs w:val="22"/>
          <w:lang w:val="eu-ES"/>
        </w:rPr>
        <w:t>ldi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ra,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2022ko martxoaren 29a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etan,    Udalaren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biltzen da  saioan, goian aipatzen diren zinegotziak, </w:t>
      </w:r>
      <w:r w:rsidR="00816DFC" w:rsidRPr="00A21CE7">
        <w:rPr>
          <w:rFonts w:ascii="Arial" w:hAnsi="Arial" w:cs="Arial"/>
          <w:b/>
          <w:noProof/>
          <w:sz w:val="22"/>
          <w:szCs w:val="22"/>
          <w:lang w:val="eu-ES"/>
        </w:rPr>
        <w:t>Haritz Alberdi Arrillaga</w:t>
      </w:r>
      <w:r w:rsidR="00816DFC" w:rsidRPr="00A21CE7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b/>
          <w:sz w:val="22"/>
          <w:szCs w:val="22"/>
          <w:lang w:val="eu-ES"/>
        </w:rPr>
        <w:t>Alkatearen lehendakaritzapean.</w:t>
      </w:r>
    </w:p>
    <w:p w14:paraId="0E66F74D" w14:textId="77777777" w:rsidR="00483AA2" w:rsidRPr="00A21CE7" w:rsidRDefault="00483AA2" w:rsidP="00816DFC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1F2A0BB5" w14:textId="612B64A8" w:rsidR="00483AA2" w:rsidRPr="00A21CE7" w:rsidRDefault="00F4186E" w:rsidP="00816DFC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Bertan aurkitzen da Udalaren idazkari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kontu</w:t>
      </w:r>
      <w:r w:rsidR="00816DFC">
        <w:rPr>
          <w:rFonts w:ascii="Arial" w:hAnsi="Arial" w:cs="Arial"/>
          <w:b/>
          <w:spacing w:val="-2"/>
          <w:sz w:val="22"/>
          <w:szCs w:val="22"/>
          <w:lang w:val="eu-ES"/>
        </w:rPr>
        <w:t>-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>hartzaile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a den </w:t>
      </w:r>
      <w:r w:rsidRPr="00A21CE7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MARIA ZENDEGI ZELAIA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eta zinpean ekitaldiaren berri jasotzen du.</w:t>
      </w:r>
    </w:p>
    <w:p w14:paraId="2B0FE437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1BB2D412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367E71F5" w14:textId="77777777" w:rsidR="00483AA2" w:rsidRPr="00A21CE7" w:rsidRDefault="00F4186E" w:rsidP="00B03E7C">
      <w:pPr>
        <w:pStyle w:val="Ttulo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A21CE7">
        <w:rPr>
          <w:rFonts w:ascii="Arial" w:hAnsi="Arial" w:cs="Arial"/>
          <w:b/>
          <w:sz w:val="22"/>
          <w:szCs w:val="22"/>
          <w:lang w:val="eu-ES" w:eastAsia="es-ES"/>
        </w:rPr>
        <w:t>GOBERNU ORGANUEN KONTROLA</w:t>
      </w:r>
    </w:p>
    <w:p w14:paraId="2BE69F6B" w14:textId="77777777" w:rsidR="00750D87" w:rsidRPr="00A21CE7" w:rsidRDefault="00750D87" w:rsidP="00750D87">
      <w:pPr>
        <w:pStyle w:val="Ttulo"/>
        <w:rPr>
          <w:rFonts w:ascii="Arial" w:hAnsi="Arial" w:cs="Arial"/>
          <w:sz w:val="22"/>
          <w:szCs w:val="22"/>
          <w:lang w:val="eu-ES"/>
        </w:rPr>
      </w:pPr>
    </w:p>
    <w:p w14:paraId="497E966D" w14:textId="77777777" w:rsidR="00483AA2" w:rsidRPr="00A21CE7" w:rsidRDefault="00F4186E" w:rsidP="005C3249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0" w:name="AKTAK"/>
      <w:bookmarkEnd w:id="0"/>
      <w:r w:rsidRPr="00A21CE7">
        <w:rPr>
          <w:rFonts w:ascii="Arial" w:hAnsi="Arial" w:cs="Arial"/>
          <w:b/>
          <w:bCs/>
          <w:sz w:val="22"/>
          <w:szCs w:val="22"/>
          <w:u w:val="single"/>
          <w:lang w:val="eu-ES"/>
        </w:rPr>
        <w:t>- AKTA AGIRIEN ONARPENA-</w:t>
      </w:r>
    </w:p>
    <w:p w14:paraId="185DA32D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5B49A513" w14:textId="77777777" w:rsidR="00483AA2" w:rsidRPr="00A21CE7" w:rsidRDefault="00F4186E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>Osoko bilkurako deialdiarekin batera honako akta agiriak banatu zaizkie zinegotziei, aztertu eta kasua balitz oharrak aurkez ditzaten.</w:t>
      </w:r>
    </w:p>
    <w:p w14:paraId="334EBECB" w14:textId="77777777" w:rsidR="00483AA2" w:rsidRPr="00A21CE7" w:rsidRDefault="00483AA2" w:rsidP="001F4C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eu-ES"/>
        </w:rPr>
      </w:pPr>
    </w:p>
    <w:p w14:paraId="6EFA3302" w14:textId="77777777" w:rsidR="00B01752" w:rsidRPr="00F4636B" w:rsidRDefault="00F4186E" w:rsidP="005273E5">
      <w:pPr>
        <w:spacing w:line="276" w:lineRule="auto"/>
        <w:ind w:left="567" w:right="422"/>
        <w:rPr>
          <w:rFonts w:ascii="Arial" w:hAnsi="Arial" w:cs="Arial"/>
          <w:noProof/>
          <w:sz w:val="22"/>
          <w:szCs w:val="22"/>
          <w:lang w:val="eu-ES"/>
        </w:rPr>
      </w:pPr>
      <w:r w:rsidRPr="00F4636B">
        <w:rPr>
          <w:rFonts w:ascii="Arial" w:hAnsi="Arial" w:cs="Arial"/>
          <w:noProof/>
          <w:sz w:val="22"/>
          <w:szCs w:val="22"/>
          <w:lang w:val="eu-ES"/>
        </w:rPr>
        <w:t>2022/01/25ko ohikoa akta</w:t>
      </w:r>
      <w:r w:rsidR="00474150">
        <w:rPr>
          <w:rFonts w:ascii="Arial" w:hAnsi="Arial" w:cs="Arial"/>
          <w:noProof/>
          <w:sz w:val="22"/>
          <w:szCs w:val="22"/>
          <w:lang w:val="eu-ES"/>
        </w:rPr>
        <w:t>.</w:t>
      </w:r>
    </w:p>
    <w:p w14:paraId="0F83B596" w14:textId="77777777" w:rsidR="0062440D" w:rsidRDefault="00F4186E" w:rsidP="005273E5">
      <w:pPr>
        <w:spacing w:line="276" w:lineRule="auto"/>
        <w:ind w:left="720" w:right="422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noProof/>
          <w:sz w:val="22"/>
          <w:szCs w:val="22"/>
          <w:lang w:val="eu-ES"/>
        </w:rPr>
        <w:tab/>
      </w:r>
    </w:p>
    <w:p w14:paraId="4AD9F7A9" w14:textId="02944C4A" w:rsidR="00C511C2" w:rsidRDefault="00F4186E" w:rsidP="00D41EE4">
      <w:pPr>
        <w:spacing w:line="276" w:lineRule="auto"/>
        <w:ind w:left="1440" w:right="422"/>
        <w:rPr>
          <w:rFonts w:ascii="Arial" w:hAnsi="Arial" w:cs="Arial"/>
          <w:noProof/>
          <w:sz w:val="22"/>
          <w:szCs w:val="22"/>
          <w:lang w:val="eu-ES"/>
        </w:rPr>
      </w:pPr>
      <w:r w:rsidRPr="00F4636B">
        <w:rPr>
          <w:rFonts w:ascii="Arial" w:hAnsi="Arial" w:cs="Arial"/>
          <w:noProof/>
          <w:sz w:val="22"/>
          <w:szCs w:val="22"/>
          <w:lang w:val="eu-ES"/>
        </w:rPr>
        <w:t>Audioakta:</w:t>
      </w:r>
      <w:r w:rsidR="009F2392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26FEE2C4" w14:textId="77777777" w:rsidR="0062440D" w:rsidRDefault="0062440D" w:rsidP="005273E5">
      <w:pPr>
        <w:spacing w:line="276" w:lineRule="auto"/>
        <w:ind w:left="720" w:right="422" w:firstLine="720"/>
        <w:rPr>
          <w:rFonts w:ascii="Arial" w:hAnsi="Arial" w:cs="Arial"/>
          <w:noProof/>
          <w:sz w:val="22"/>
          <w:szCs w:val="22"/>
          <w:lang w:val="eu-ES"/>
        </w:rPr>
      </w:pPr>
    </w:p>
    <w:p w14:paraId="1B4E40E9" w14:textId="6047BD43" w:rsidR="00B01752" w:rsidRPr="00F4636B" w:rsidRDefault="00F4186E" w:rsidP="005273E5">
      <w:pPr>
        <w:spacing w:line="276" w:lineRule="auto"/>
        <w:ind w:left="720" w:right="422" w:firstLine="720"/>
        <w:rPr>
          <w:rFonts w:ascii="Arial" w:hAnsi="Arial" w:cs="Arial"/>
          <w:noProof/>
          <w:sz w:val="22"/>
          <w:szCs w:val="22"/>
          <w:lang w:val="eu-ES"/>
        </w:rPr>
      </w:pPr>
      <w:r w:rsidRPr="00F4636B">
        <w:rPr>
          <w:rFonts w:ascii="Arial" w:hAnsi="Arial" w:cs="Arial"/>
          <w:noProof/>
          <w:sz w:val="22"/>
          <w:szCs w:val="22"/>
          <w:lang w:val="eu-ES"/>
        </w:rPr>
        <w:lastRenderedPageBreak/>
        <w:t>Akordioen akta:</w:t>
      </w:r>
      <w:r w:rsidR="00474150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241CFDF8" w14:textId="77777777" w:rsidR="00150730" w:rsidRPr="00A21CE7" w:rsidRDefault="00150730" w:rsidP="001F4C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eu-ES"/>
        </w:rPr>
      </w:pPr>
    </w:p>
    <w:p w14:paraId="5892065F" w14:textId="5D1A6513" w:rsidR="00816DFC" w:rsidRPr="009F2392" w:rsidRDefault="00F4186E" w:rsidP="00816DFC">
      <w:pPr>
        <w:spacing w:line="276" w:lineRule="auto"/>
        <w:ind w:left="567"/>
        <w:jc w:val="both"/>
        <w:rPr>
          <w:rStyle w:val="Hipervnculo"/>
          <w:noProof/>
        </w:rPr>
      </w:pPr>
      <w:r w:rsidRPr="00F4636B">
        <w:rPr>
          <w:rFonts w:ascii="Wingdings-Regular" w:hAnsi="Wingdings-Regular" w:cs="Wingdings-Regular"/>
          <w:b/>
          <w:bCs/>
          <w:snapToGrid/>
          <w:sz w:val="22"/>
          <w:szCs w:val="22"/>
          <w:lang w:val="eu-ES"/>
        </w:rPr>
        <w:sym w:font="Wingdings-Regular" w:char="F076"/>
      </w:r>
      <w:r w:rsidRPr="00F4636B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Ebazpenen berri ematea: </w:t>
      </w:r>
      <w:hyperlink r:id="rId7" w:history="1">
        <w:r w:rsidR="00FE761F" w:rsidRPr="00A60070">
          <w:rPr>
            <w:rStyle w:val="Hipervnculo"/>
            <w:rFonts w:ascii="ArialMT" w:hAnsi="ArialMT" w:cs="ArialMT"/>
            <w:snapToGrid/>
            <w:sz w:val="22"/>
            <w:szCs w:val="22"/>
            <w:lang w:val="eu-ES"/>
          </w:rPr>
          <w:t>https://uzt.gipuzkoa.eus/PortalV</w:t>
        </w:r>
        <w:r w:rsidR="00FE761F" w:rsidRPr="00A60070">
          <w:rPr>
            <w:rStyle w:val="Hipervnculo"/>
            <w:rFonts w:ascii="ArialMT" w:hAnsi="ArialMT" w:cs="ArialMT"/>
            <w:snapToGrid/>
            <w:sz w:val="22"/>
            <w:szCs w:val="22"/>
            <w:lang w:val="eu-ES"/>
          </w:rPr>
          <w:t>/</w:t>
        </w:r>
        <w:r w:rsidR="00FE761F" w:rsidRPr="00A60070">
          <w:rPr>
            <w:rStyle w:val="Hipervnculo"/>
            <w:rFonts w:ascii="ArialMT" w:hAnsi="ArialMT" w:cs="ArialMT"/>
            <w:snapToGrid/>
            <w:sz w:val="22"/>
            <w:szCs w:val="22"/>
            <w:lang w:val="eu-ES"/>
          </w:rPr>
          <w:t>r/0/39/AAAA3R9A1.pxGK</w:t>
        </w:r>
      </w:hyperlink>
      <w:r w:rsidR="00FE761F">
        <w:rPr>
          <w:rFonts w:ascii="ArialMT" w:hAnsi="ArialMT" w:cs="ArialMT"/>
          <w:snapToGrid/>
          <w:color w:val="0000FF"/>
          <w:sz w:val="22"/>
          <w:szCs w:val="22"/>
          <w:lang w:val="eu-ES"/>
        </w:rPr>
        <w:t xml:space="preserve"> </w:t>
      </w:r>
    </w:p>
    <w:p w14:paraId="0747C5F9" w14:textId="77777777" w:rsidR="00750D87" w:rsidRPr="00816DFC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6782A1BE" w14:textId="77777777" w:rsidR="00483AA2" w:rsidRPr="00A21CE7" w:rsidRDefault="00F4186E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 xml:space="preserve">Oharrik aurkeztu ez direnez, </w:t>
      </w:r>
      <w:r>
        <w:rPr>
          <w:rFonts w:ascii="Arial" w:hAnsi="Arial" w:cs="Arial"/>
          <w:sz w:val="22"/>
          <w:szCs w:val="22"/>
          <w:lang w:val="eu-ES"/>
        </w:rPr>
        <w:t>jasoak dauden</w:t>
      </w:r>
      <w:r w:rsidRPr="00A21CE7">
        <w:rPr>
          <w:rFonts w:ascii="Arial" w:hAnsi="Arial" w:cs="Arial"/>
          <w:sz w:val="22"/>
          <w:szCs w:val="22"/>
          <w:lang w:val="eu-ES"/>
        </w:rPr>
        <w:t xml:space="preserve"> era</w:t>
      </w:r>
      <w:r>
        <w:rPr>
          <w:rFonts w:ascii="Arial" w:hAnsi="Arial" w:cs="Arial"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sz w:val="22"/>
          <w:szCs w:val="22"/>
          <w:lang w:val="eu-ES"/>
        </w:rPr>
        <w:t>berean aho</w:t>
      </w:r>
      <w:r>
        <w:rPr>
          <w:rFonts w:ascii="Arial" w:hAnsi="Arial" w:cs="Arial"/>
          <w:sz w:val="22"/>
          <w:szCs w:val="22"/>
          <w:lang w:val="eu-ES"/>
        </w:rPr>
        <w:t>-</w:t>
      </w:r>
      <w:r w:rsidRPr="00A21CE7">
        <w:rPr>
          <w:rFonts w:ascii="Arial" w:hAnsi="Arial" w:cs="Arial"/>
          <w:sz w:val="22"/>
          <w:szCs w:val="22"/>
          <w:lang w:val="eu-ES"/>
        </w:rPr>
        <w:t>batez onartzen dira.</w:t>
      </w:r>
    </w:p>
    <w:p w14:paraId="1983F062" w14:textId="77777777" w:rsidR="00483AA2" w:rsidRPr="00A21CE7" w:rsidRDefault="00483AA2" w:rsidP="00750D87">
      <w:pPr>
        <w:tabs>
          <w:tab w:val="center" w:pos="2267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1856E513" w14:textId="77777777" w:rsidR="00B03E7C" w:rsidRPr="005C3249" w:rsidRDefault="00F4186E" w:rsidP="005C3249">
      <w:pPr>
        <w:pStyle w:val="Ttulo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bookmarkStart w:id="1" w:name="EBAZPENAK"/>
      <w:bookmarkEnd w:id="1"/>
      <w:r w:rsidRPr="005C3249">
        <w:rPr>
          <w:rFonts w:ascii="Arial" w:hAnsi="Arial" w:cs="Arial"/>
          <w:b/>
          <w:sz w:val="22"/>
          <w:szCs w:val="22"/>
          <w:lang w:val="eu-ES" w:eastAsia="es-ES"/>
        </w:rPr>
        <w:t>ALDERDI ERABAKITZAILEA</w:t>
      </w:r>
    </w:p>
    <w:p w14:paraId="589EB6C9" w14:textId="77777777" w:rsidR="00B03E7C" w:rsidRDefault="00B03E7C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</w:p>
    <w:p w14:paraId="13B58519" w14:textId="77777777" w:rsidR="00AD13AD" w:rsidRPr="00816DFC" w:rsidRDefault="00F4186E" w:rsidP="0062440D">
      <w:pPr>
        <w:widowControl/>
        <w:spacing w:line="276" w:lineRule="auto"/>
        <w:ind w:left="567" w:right="422"/>
        <w:jc w:val="center"/>
        <w:rPr>
          <w:rFonts w:ascii="Arial" w:hAnsi="Arial" w:cs="Arial"/>
          <w:b/>
          <w:spacing w:val="-3"/>
          <w:sz w:val="24"/>
          <w:szCs w:val="24"/>
          <w:u w:val="single"/>
          <w:lang w:val="eu-ES"/>
        </w:rPr>
      </w:pPr>
      <w:bookmarkStart w:id="2" w:name="_Hlk89372263"/>
      <w:bookmarkEnd w:id="2"/>
      <w:r w:rsidRPr="00816DFC">
        <w:rPr>
          <w:rFonts w:ascii="Arial" w:hAnsi="Arial" w:cs="Arial"/>
          <w:b/>
          <w:spacing w:val="-3"/>
          <w:sz w:val="24"/>
          <w:szCs w:val="24"/>
          <w:u w:val="single"/>
          <w:lang w:val="eu-ES"/>
        </w:rPr>
        <w:t>GAI ZERRENDA:</w:t>
      </w:r>
    </w:p>
    <w:p w14:paraId="35BFC249" w14:textId="77777777" w:rsidR="008F7EA6" w:rsidRPr="00F4636B" w:rsidRDefault="008F7EA6" w:rsidP="005273E5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188D38D3" w14:textId="77777777" w:rsidR="008F7EA6" w:rsidRPr="009F2392" w:rsidRDefault="00F4186E" w:rsidP="005273E5">
      <w:pPr>
        <w:widowControl/>
        <w:spacing w:line="276" w:lineRule="auto"/>
        <w:ind w:left="567" w:right="564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9F2392">
        <w:rPr>
          <w:rFonts w:ascii="Arial" w:hAnsi="Arial" w:cs="Arial"/>
          <w:b/>
          <w:bCs/>
          <w:snapToGrid/>
          <w:sz w:val="22"/>
          <w:szCs w:val="22"/>
          <w:lang w:val="eu-ES"/>
        </w:rPr>
        <w:t>1.-Diru laguntzen plan estrategikoaren aldaketa</w:t>
      </w:r>
    </w:p>
    <w:p w14:paraId="7CC9A302" w14:textId="77777777" w:rsidR="009F2392" w:rsidRDefault="009F2392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</w:p>
    <w:p w14:paraId="5E7F71F2" w14:textId="77777777" w:rsidR="009F2392" w:rsidRPr="0062440D" w:rsidRDefault="00F4186E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  <w:r w:rsidRPr="0062440D"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Diru Laguntzen Plan Estrategikoan dirulaguntza hau txertatzea: </w:t>
      </w:r>
      <w:r w:rsidR="0062440D" w:rsidRPr="0062440D"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GUREAK </w:t>
      </w:r>
      <w:r w:rsidRPr="0062440D">
        <w:rPr>
          <w:rFonts w:ascii="ArialMT" w:hAnsi="ArialMT" w:cs="ArialMT"/>
          <w:snapToGrid/>
          <w:color w:val="000000"/>
          <w:sz w:val="22"/>
          <w:szCs w:val="22"/>
          <w:lang w:val="eu-ES"/>
        </w:rPr>
        <w:t>-eri dirulaguntza,</w:t>
      </w:r>
    </w:p>
    <w:p w14:paraId="5A43323F" w14:textId="77777777" w:rsidR="009F2392" w:rsidRPr="0062440D" w:rsidRDefault="00F4186E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  <w:r w:rsidRPr="0062440D">
        <w:rPr>
          <w:rFonts w:ascii="ArialMT" w:hAnsi="ArialMT" w:cs="ArialMT"/>
          <w:snapToGrid/>
          <w:color w:val="000000"/>
          <w:sz w:val="22"/>
          <w:szCs w:val="22"/>
          <w:lang w:val="eu-ES"/>
        </w:rPr>
        <w:t>zerbitzu okupazionala emateko behar bereziko pertsonei.</w:t>
      </w:r>
    </w:p>
    <w:p w14:paraId="5EEB72DA" w14:textId="523F741B" w:rsidR="009F2392" w:rsidRPr="00F3551D" w:rsidRDefault="00FE761F" w:rsidP="00F3551D">
      <w:pPr>
        <w:spacing w:line="276" w:lineRule="auto"/>
        <w:ind w:left="720" w:right="422"/>
        <w:rPr>
          <w:rStyle w:val="Hipervnculo"/>
          <w:rFonts w:ascii="Arial" w:hAnsi="Arial" w:cs="Arial"/>
          <w:noProof/>
          <w:sz w:val="22"/>
          <w:szCs w:val="22"/>
          <w:lang w:val="eu-ES"/>
        </w:rPr>
      </w:pPr>
      <w:hyperlink r:id="rId8" w:history="1">
        <w:r w:rsidR="00F3551D" w:rsidRPr="00F3551D">
          <w:rPr>
            <w:rStyle w:val="Hipervnculo"/>
            <w:rFonts w:ascii="Arial" w:hAnsi="Arial" w:cs="Arial"/>
            <w:noProof/>
            <w:sz w:val="22"/>
            <w:szCs w:val="22"/>
            <w:lang w:val="eu-ES"/>
          </w:rPr>
          <w:t>https://uzt.gipuzkoa.eus/PortalV/r/0/39/AAAA3SQFC.hVa5</w:t>
        </w:r>
      </w:hyperlink>
      <w:r w:rsidR="00F3551D" w:rsidRPr="00F3551D">
        <w:rPr>
          <w:rStyle w:val="Hipervnculo"/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73FFB17B" w14:textId="77777777" w:rsidR="00816DFC" w:rsidRDefault="00816DFC" w:rsidP="005501D1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78B5EA29" w14:textId="1EC15148" w:rsidR="00816DFC" w:rsidRPr="00A21CE7" w:rsidRDefault="00F4186E" w:rsidP="00816DFC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Audioaktan entzun daitekeen eztabaidaren ondoren, horrela onartu da irizpena: 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EH Bilduren </w:t>
      </w:r>
      <w:r w:rsidR="005501D1" w:rsidRPr="005501D1">
        <w:rPr>
          <w:rFonts w:ascii="Arial" w:hAnsi="Arial" w:cs="Arial"/>
          <w:snapToGrid/>
          <w:sz w:val="22"/>
          <w:szCs w:val="22"/>
          <w:lang w:val="eu-ES"/>
        </w:rPr>
        <w:t>5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 aldeko boza</w:t>
      </w:r>
      <w:r w:rsidR="005501D1" w:rsidRPr="005501D1">
        <w:rPr>
          <w:rFonts w:ascii="Arial" w:hAnsi="Arial" w:cs="Arial"/>
          <w:snapToGrid/>
          <w:sz w:val="22"/>
          <w:szCs w:val="22"/>
          <w:lang w:val="eu-ES"/>
        </w:rPr>
        <w:t xml:space="preserve"> eta 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EAJren </w:t>
      </w:r>
      <w:r w:rsidR="00B64B62">
        <w:rPr>
          <w:rFonts w:ascii="Arial" w:hAnsi="Arial" w:cs="Arial"/>
          <w:snapToGrid/>
          <w:sz w:val="22"/>
          <w:szCs w:val="22"/>
          <w:lang w:val="eu-ES"/>
        </w:rPr>
        <w:t>4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r w:rsidR="005501D1" w:rsidRPr="005501D1">
        <w:rPr>
          <w:rFonts w:ascii="Arial" w:hAnsi="Arial" w:cs="Arial"/>
          <w:snapToGrid/>
          <w:sz w:val="22"/>
          <w:szCs w:val="22"/>
          <w:lang w:val="eu-ES"/>
        </w:rPr>
        <w:t>aldeko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 bozekin, hain zuzen.</w:t>
      </w:r>
    </w:p>
    <w:p w14:paraId="09A1F87B" w14:textId="77777777" w:rsidR="00F3551D" w:rsidRPr="00F3551D" w:rsidRDefault="00F3551D" w:rsidP="005273E5">
      <w:pPr>
        <w:widowControl/>
        <w:spacing w:line="276" w:lineRule="auto"/>
        <w:ind w:left="567" w:right="56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25C62DA6" w14:textId="77777777" w:rsidR="00C511C2" w:rsidRPr="0062440D" w:rsidRDefault="00F4186E" w:rsidP="005273E5">
      <w:pPr>
        <w:widowControl/>
        <w:spacing w:line="276" w:lineRule="auto"/>
        <w:ind w:left="567" w:right="564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62440D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2.-Iruzurraren aurkako plana </w:t>
      </w:r>
      <w:r w:rsidR="009F2392" w:rsidRPr="0062440D">
        <w:rPr>
          <w:rFonts w:ascii="Arial" w:hAnsi="Arial" w:cs="Arial"/>
          <w:b/>
          <w:bCs/>
          <w:snapToGrid/>
          <w:sz w:val="22"/>
          <w:szCs w:val="22"/>
          <w:lang w:val="eu-ES"/>
        </w:rPr>
        <w:t>(EUDEL)</w:t>
      </w:r>
    </w:p>
    <w:p w14:paraId="3ED1FE2A" w14:textId="77777777" w:rsidR="009F2392" w:rsidRPr="0062440D" w:rsidRDefault="009F2392" w:rsidP="005273E5">
      <w:pPr>
        <w:widowControl/>
        <w:spacing w:line="276" w:lineRule="auto"/>
        <w:ind w:left="567" w:right="56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19106854" w14:textId="77777777" w:rsidR="009F2392" w:rsidRPr="0062440D" w:rsidRDefault="00F4186E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  <w:r w:rsidRPr="0062440D">
        <w:rPr>
          <w:rFonts w:ascii="ArialMT" w:hAnsi="ArialMT" w:cs="ArialMT"/>
          <w:snapToGrid/>
          <w:color w:val="000000"/>
          <w:sz w:val="22"/>
          <w:szCs w:val="22"/>
          <w:lang w:val="eu-ES"/>
        </w:rPr>
        <w:t>Iruzurrak ekiditeko plana (EUDEL):</w:t>
      </w:r>
    </w:p>
    <w:p w14:paraId="257F148A" w14:textId="6A6C7A98" w:rsidR="009F2392" w:rsidRPr="0062440D" w:rsidRDefault="00FE761F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FF"/>
          <w:sz w:val="22"/>
          <w:szCs w:val="22"/>
          <w:lang w:val="eu-ES"/>
        </w:rPr>
      </w:pPr>
      <w:hyperlink r:id="rId9" w:history="1">
        <w:r w:rsidR="00E72D94" w:rsidRPr="0062440D">
          <w:rPr>
            <w:rStyle w:val="Hipervnculo"/>
            <w:rFonts w:ascii="ArialMT" w:hAnsi="ArialMT" w:cs="ArialMT"/>
            <w:snapToGrid/>
            <w:sz w:val="22"/>
            <w:szCs w:val="22"/>
            <w:lang w:val="eu-ES"/>
          </w:rPr>
          <w:t>https://uzt.gipuzkoa.eus/PortalV/r/0/39/AAAA3RB4H.V2LV</w:t>
        </w:r>
      </w:hyperlink>
    </w:p>
    <w:p w14:paraId="1743CA8D" w14:textId="77777777" w:rsidR="009F2392" w:rsidRPr="0062440D" w:rsidRDefault="009F2392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FF"/>
          <w:sz w:val="22"/>
          <w:szCs w:val="22"/>
          <w:lang w:val="eu-ES"/>
        </w:rPr>
      </w:pPr>
    </w:p>
    <w:p w14:paraId="1EBE4397" w14:textId="77777777" w:rsidR="009F2392" w:rsidRPr="0062440D" w:rsidRDefault="00F4186E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  <w:r w:rsidRPr="0062440D">
        <w:rPr>
          <w:rFonts w:ascii="ArialMT" w:hAnsi="ArialMT" w:cs="ArialMT"/>
          <w:snapToGrid/>
          <w:color w:val="000000"/>
          <w:sz w:val="22"/>
          <w:szCs w:val="22"/>
          <w:lang w:val="eu-ES"/>
        </w:rPr>
        <w:t>Iruzurra eta ustelkeriaren aurkako barne politika (EUDEL):</w:t>
      </w:r>
    </w:p>
    <w:p w14:paraId="0433AC76" w14:textId="71DE562A" w:rsidR="009F2392" w:rsidRPr="00F3551D" w:rsidRDefault="00FE761F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FF"/>
          <w:sz w:val="22"/>
          <w:szCs w:val="22"/>
          <w:lang w:val="eu-ES"/>
        </w:rPr>
      </w:pPr>
      <w:hyperlink r:id="rId10" w:history="1">
        <w:r w:rsidR="00E72D94" w:rsidRPr="0062440D">
          <w:rPr>
            <w:rStyle w:val="Hipervnculo"/>
            <w:rFonts w:ascii="ArialMT" w:hAnsi="ArialMT" w:cs="ArialMT"/>
            <w:snapToGrid/>
            <w:sz w:val="22"/>
            <w:szCs w:val="22"/>
            <w:lang w:val="eu-ES"/>
          </w:rPr>
          <w:t>https://uzt.gipuzkoa.eus/PortalV/r/0/39/AAAA3RB39.AUG9</w:t>
        </w:r>
      </w:hyperlink>
    </w:p>
    <w:p w14:paraId="4D6BCB9C" w14:textId="2109531F" w:rsidR="009F2392" w:rsidRDefault="009F2392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FF"/>
          <w:sz w:val="22"/>
          <w:szCs w:val="22"/>
          <w:lang w:val="eu-ES"/>
        </w:rPr>
      </w:pPr>
    </w:p>
    <w:p w14:paraId="7DC6898D" w14:textId="4497D664" w:rsidR="00816DFC" w:rsidRDefault="00816DFC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FF"/>
          <w:sz w:val="22"/>
          <w:szCs w:val="22"/>
          <w:lang w:val="eu-ES"/>
        </w:rPr>
      </w:pPr>
    </w:p>
    <w:p w14:paraId="20BAFF14" w14:textId="1EA76099" w:rsidR="005501D1" w:rsidRPr="00A21CE7" w:rsidRDefault="00F4186E" w:rsidP="005501D1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Audioaktan entzun daitekeen eztabaidaren ondoren, horrela onartu da irizpena: 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EH Bilduren 5 aldeko boza eta EAJren </w:t>
      </w:r>
      <w:r w:rsidR="00B64B62">
        <w:rPr>
          <w:rFonts w:ascii="Arial" w:hAnsi="Arial" w:cs="Arial"/>
          <w:snapToGrid/>
          <w:sz w:val="22"/>
          <w:szCs w:val="22"/>
          <w:lang w:val="eu-ES"/>
        </w:rPr>
        <w:t>4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 aldeko bozekin, hain zuzen.</w:t>
      </w:r>
    </w:p>
    <w:p w14:paraId="47DF5A5E" w14:textId="77777777" w:rsidR="005501D1" w:rsidRDefault="005501D1" w:rsidP="005273E5">
      <w:pPr>
        <w:widowControl/>
        <w:spacing w:line="276" w:lineRule="auto"/>
        <w:ind w:left="567" w:right="564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</w:p>
    <w:p w14:paraId="3B6F07F9" w14:textId="40D85FC8" w:rsidR="00773D24" w:rsidRDefault="00F4186E" w:rsidP="005273E5">
      <w:pPr>
        <w:widowControl/>
        <w:spacing w:line="276" w:lineRule="auto"/>
        <w:ind w:left="567" w:right="564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9F2392">
        <w:rPr>
          <w:rFonts w:ascii="Arial" w:hAnsi="Arial" w:cs="Arial"/>
          <w:b/>
          <w:bCs/>
          <w:snapToGrid/>
          <w:sz w:val="22"/>
          <w:szCs w:val="22"/>
          <w:lang w:val="eu-ES"/>
        </w:rPr>
        <w:t>3.- Ordenantza fiskalaren aldaketa</w:t>
      </w: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t>.</w:t>
      </w:r>
    </w:p>
    <w:p w14:paraId="2D91AF4E" w14:textId="77777777" w:rsidR="00773D24" w:rsidRDefault="00773D24" w:rsidP="005273E5">
      <w:pPr>
        <w:widowControl/>
        <w:spacing w:line="276" w:lineRule="auto"/>
        <w:ind w:left="567" w:right="56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48FF00A1" w14:textId="77777777" w:rsidR="00D41EE4" w:rsidRDefault="00F4186E" w:rsidP="00670B16">
      <w:pPr>
        <w:widowControl/>
        <w:spacing w:line="276" w:lineRule="auto"/>
        <w:ind w:left="720" w:right="564"/>
        <w:jc w:val="both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  <w:r w:rsidRPr="00D41EE4">
        <w:rPr>
          <w:rFonts w:ascii="ArialMT" w:hAnsi="ArialMT" w:cs="ArialMT"/>
          <w:snapToGrid/>
          <w:color w:val="000000"/>
          <w:sz w:val="22"/>
          <w:szCs w:val="22"/>
          <w:lang w:val="eu-ES"/>
        </w:rPr>
        <w:t>Hiri-lurren Balio Gehikuntzaren gaineko Zergaren</w:t>
      </w:r>
      <w:r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 moldaketa</w:t>
      </w:r>
    </w:p>
    <w:p w14:paraId="79C7EA4A" w14:textId="00BD7A62" w:rsidR="0033711B" w:rsidRPr="0033711B" w:rsidRDefault="00FE761F" w:rsidP="0033711B">
      <w:pPr>
        <w:widowControl/>
        <w:autoSpaceDE w:val="0"/>
        <w:autoSpaceDN w:val="0"/>
        <w:adjustRightInd w:val="0"/>
        <w:spacing w:line="276" w:lineRule="auto"/>
        <w:ind w:left="720"/>
        <w:rPr>
          <w:rStyle w:val="Hipervnculo"/>
          <w:rFonts w:ascii="ArialMT" w:hAnsi="ArialMT" w:cs="ArialMT"/>
          <w:snapToGrid/>
          <w:sz w:val="22"/>
          <w:szCs w:val="22"/>
          <w:lang w:val="eu-ES"/>
        </w:rPr>
      </w:pPr>
      <w:hyperlink r:id="rId11" w:history="1">
        <w:r w:rsidR="00E72D94" w:rsidRPr="0033711B">
          <w:rPr>
            <w:rStyle w:val="Hipervnculo"/>
            <w:rFonts w:ascii="ArialMT" w:hAnsi="ArialMT" w:cs="ArialMT"/>
            <w:snapToGrid/>
            <w:sz w:val="22"/>
            <w:szCs w:val="22"/>
            <w:lang w:val="eu-ES"/>
          </w:rPr>
          <w:t>https://uzt.gipuzkoa.eus/PortalV/r/0/39/AAAA3SQ5J.ii3o</w:t>
        </w:r>
      </w:hyperlink>
    </w:p>
    <w:p w14:paraId="057415DE" w14:textId="0D7C423B" w:rsidR="00AD13AD" w:rsidRDefault="00F4186E" w:rsidP="0033711B">
      <w:pPr>
        <w:widowControl/>
        <w:autoSpaceDE w:val="0"/>
        <w:autoSpaceDN w:val="0"/>
        <w:adjustRightInd w:val="0"/>
        <w:spacing w:line="276" w:lineRule="auto"/>
        <w:ind w:left="720"/>
        <w:rPr>
          <w:rStyle w:val="Hipervnculo"/>
          <w:rFonts w:ascii="ArialMT" w:hAnsi="ArialMT" w:cs="ArialMT"/>
          <w:snapToGrid/>
          <w:sz w:val="22"/>
          <w:szCs w:val="22"/>
          <w:lang w:val="eu-ES"/>
        </w:rPr>
      </w:pPr>
      <w:r w:rsidRPr="0033711B">
        <w:rPr>
          <w:rStyle w:val="Hipervnculo"/>
          <w:rFonts w:ascii="ArialMT" w:hAnsi="ArialMT" w:cs="ArialMT"/>
          <w:snapToGrid/>
          <w:sz w:val="22"/>
          <w:szCs w:val="22"/>
          <w:lang w:val="eu-ES"/>
        </w:rPr>
        <w:t xml:space="preserve"> </w:t>
      </w:r>
    </w:p>
    <w:p w14:paraId="5E9A9267" w14:textId="7374AD81" w:rsidR="005501D1" w:rsidRPr="00A21CE7" w:rsidRDefault="00F4186E" w:rsidP="005501D1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Audioaktan entzun daitekeen eztabaidaren ondoren, horrela onartu da irizpena: 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EH Bilduren 5 aldeko boza eta EAJren </w:t>
      </w:r>
      <w:r w:rsidR="00B64B62">
        <w:rPr>
          <w:rFonts w:ascii="Arial" w:hAnsi="Arial" w:cs="Arial"/>
          <w:snapToGrid/>
          <w:sz w:val="22"/>
          <w:szCs w:val="22"/>
          <w:lang w:val="eu-ES"/>
        </w:rPr>
        <w:t>4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 aldeko bozekin, hain zuzen.</w:t>
      </w:r>
    </w:p>
    <w:p w14:paraId="418FBAD1" w14:textId="77777777" w:rsidR="00816DFC" w:rsidRPr="0033711B" w:rsidRDefault="00816DFC" w:rsidP="0033711B">
      <w:pPr>
        <w:widowControl/>
        <w:autoSpaceDE w:val="0"/>
        <w:autoSpaceDN w:val="0"/>
        <w:adjustRightInd w:val="0"/>
        <w:spacing w:line="276" w:lineRule="auto"/>
        <w:ind w:left="720"/>
        <w:rPr>
          <w:rStyle w:val="Hipervnculo"/>
          <w:rFonts w:ascii="ArialMT" w:hAnsi="ArialMT" w:cs="ArialMT"/>
          <w:lang w:val="eu-ES"/>
        </w:rPr>
      </w:pPr>
    </w:p>
    <w:p w14:paraId="51779839" w14:textId="77777777" w:rsidR="00383ED0" w:rsidRDefault="00F4186E" w:rsidP="00383ED0">
      <w:pPr>
        <w:widowControl/>
        <w:spacing w:line="276" w:lineRule="auto"/>
        <w:jc w:val="center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br w:type="page"/>
      </w: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lastRenderedPageBreak/>
        <w:t>MOZIOAK:</w:t>
      </w:r>
    </w:p>
    <w:p w14:paraId="7417B3D9" w14:textId="77777777" w:rsidR="00383ED0" w:rsidRDefault="00383ED0" w:rsidP="00383ED0">
      <w:pPr>
        <w:widowControl/>
        <w:spacing w:line="276" w:lineRule="auto"/>
        <w:jc w:val="center"/>
        <w:rPr>
          <w:rFonts w:ascii="Arial" w:hAnsi="Arial" w:cs="Arial"/>
          <w:b/>
          <w:bCs/>
          <w:snapToGrid/>
          <w:sz w:val="22"/>
          <w:szCs w:val="22"/>
          <w:lang w:val="eu-ES"/>
        </w:rPr>
      </w:pPr>
    </w:p>
    <w:p w14:paraId="4C5B704F" w14:textId="028B91F1" w:rsidR="007600D6" w:rsidRDefault="00F4186E" w:rsidP="00492CB9">
      <w:pPr>
        <w:widowControl/>
        <w:spacing w:line="360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D91EC5">
        <w:rPr>
          <w:rFonts w:ascii="Arial" w:hAnsi="Arial" w:cs="Arial"/>
          <w:b/>
          <w:bCs/>
          <w:snapToGrid/>
          <w:sz w:val="22"/>
          <w:szCs w:val="22"/>
          <w:lang w:val="eu-ES"/>
        </w:rPr>
        <w:t>Getariako Pentsiodunen Batzarrak sartu duen mozioa (EH Bilduk bere gain hartuta)</w:t>
      </w:r>
      <w:r w:rsidR="00B51B4F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  <w:hyperlink r:id="rId12" w:history="1">
        <w:r w:rsidR="00B51B4F" w:rsidRPr="008B5227">
          <w:rPr>
            <w:rStyle w:val="Hipervnculo"/>
            <w:rFonts w:ascii="Arial" w:hAnsi="Arial" w:cs="Arial"/>
            <w:b/>
            <w:bCs/>
            <w:snapToGrid/>
            <w:sz w:val="22"/>
            <w:szCs w:val="22"/>
            <w:lang w:val="eu-ES"/>
          </w:rPr>
          <w:t>https://uzt.gipuzkoa.eus/PortalV/r/0/39/AAAA3SQTH.iTom</w:t>
        </w:r>
      </w:hyperlink>
      <w:r w:rsidR="00E8580B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</w:p>
    <w:p w14:paraId="2BDC4A7E" w14:textId="5D4FED13" w:rsidR="003F0E32" w:rsidRPr="00A21CE7" w:rsidRDefault="00F4186E" w:rsidP="003F0E32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Audioaktan entzun daitekeen eztabaidaren ondoren, horrela onartu da irizpena: 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EH Bilduren 5 aldeko boza eta EAJren </w:t>
      </w:r>
      <w:r w:rsidR="004D1319">
        <w:rPr>
          <w:rFonts w:ascii="Arial" w:hAnsi="Arial" w:cs="Arial"/>
          <w:snapToGrid/>
          <w:sz w:val="22"/>
          <w:szCs w:val="22"/>
          <w:lang w:val="eu-ES"/>
        </w:rPr>
        <w:t>4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r w:rsidR="004D1319">
        <w:rPr>
          <w:rFonts w:ascii="Arial" w:hAnsi="Arial" w:cs="Arial"/>
          <w:snapToGrid/>
          <w:sz w:val="22"/>
          <w:szCs w:val="22"/>
          <w:lang w:val="eu-ES"/>
        </w:rPr>
        <w:t>abstentzioko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 bozekin, hain zuzen.</w:t>
      </w:r>
    </w:p>
    <w:p w14:paraId="106272D7" w14:textId="77777777" w:rsidR="003F0E32" w:rsidRDefault="003F0E32" w:rsidP="00492CB9">
      <w:pPr>
        <w:widowControl/>
        <w:spacing w:line="360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</w:p>
    <w:p w14:paraId="260CF944" w14:textId="77777777" w:rsidR="007600D6" w:rsidRDefault="00F4186E" w:rsidP="00492CB9">
      <w:pPr>
        <w:widowControl/>
        <w:spacing w:line="360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t>Jubilatuen mozioa (</w:t>
      </w:r>
      <w:r w:rsidR="00383ED0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EAJren </w:t>
      </w: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transakzio </w:t>
      </w:r>
      <w:r w:rsidR="00383ED0">
        <w:rPr>
          <w:rFonts w:ascii="Arial" w:hAnsi="Arial" w:cs="Arial"/>
          <w:b/>
          <w:bCs/>
          <w:snapToGrid/>
          <w:sz w:val="22"/>
          <w:szCs w:val="22"/>
          <w:lang w:val="eu-ES"/>
        </w:rPr>
        <w:t>proposamena</w:t>
      </w: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): </w:t>
      </w:r>
    </w:p>
    <w:p w14:paraId="5AC37EA4" w14:textId="75198C4D" w:rsidR="00383ED0" w:rsidRPr="009F2392" w:rsidRDefault="00FE761F" w:rsidP="00492CB9">
      <w:pPr>
        <w:widowControl/>
        <w:spacing w:line="360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hyperlink r:id="rId13" w:history="1">
        <w:r w:rsidR="007600D6" w:rsidRPr="00F334B0">
          <w:rPr>
            <w:rStyle w:val="Hipervnculo"/>
            <w:rFonts w:ascii="Arial" w:hAnsi="Arial" w:cs="Arial"/>
            <w:b/>
            <w:bCs/>
            <w:snapToGrid/>
            <w:sz w:val="22"/>
            <w:szCs w:val="22"/>
            <w:lang w:val="eu-ES"/>
          </w:rPr>
          <w:t>https://uzt.gipuzkoa.eus/PortalV/r/0/39/AAAA3SQS9.yLiw</w:t>
        </w:r>
      </w:hyperlink>
      <w:r w:rsidR="00E8580B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</w:p>
    <w:p w14:paraId="3D2299F1" w14:textId="730BD9F1" w:rsidR="003F0E32" w:rsidRPr="00A21CE7" w:rsidRDefault="00F4186E" w:rsidP="003F0E32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Audioaktan entzun daitekeen eztabaidaren ondoren, horrela onartu da irizpena: </w:t>
      </w:r>
      <w:r w:rsidR="004D1319">
        <w:rPr>
          <w:rFonts w:ascii="Arial" w:hAnsi="Arial" w:cs="Arial"/>
          <w:snapToGrid/>
          <w:sz w:val="22"/>
          <w:szCs w:val="22"/>
          <w:lang w:val="eu-ES"/>
        </w:rPr>
        <w:t xml:space="preserve">ez </w:t>
      </w:r>
      <w:r w:rsidR="00B137DD">
        <w:rPr>
          <w:rFonts w:ascii="Arial" w:hAnsi="Arial" w:cs="Arial"/>
          <w:snapToGrid/>
          <w:sz w:val="22"/>
          <w:szCs w:val="22"/>
          <w:lang w:val="eu-ES"/>
        </w:rPr>
        <w:t>da bozkatu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>.</w:t>
      </w:r>
    </w:p>
    <w:p w14:paraId="18DE4AB9" w14:textId="77777777" w:rsidR="00AD13AD" w:rsidRDefault="00AD13AD" w:rsidP="00492CB9">
      <w:pPr>
        <w:spacing w:line="360" w:lineRule="auto"/>
        <w:jc w:val="both"/>
        <w:rPr>
          <w:rFonts w:ascii="Arial" w:hAnsi="Arial" w:cs="Arial"/>
          <w:sz w:val="22"/>
          <w:lang w:val="eu-ES"/>
        </w:rPr>
      </w:pPr>
    </w:p>
    <w:p w14:paraId="22E55953" w14:textId="77777777" w:rsidR="00396C64" w:rsidRDefault="00F4186E" w:rsidP="00492CB9">
      <w:pPr>
        <w:widowControl/>
        <w:spacing w:line="360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Sahararen mozioa (EH Bilduren proposamena): </w:t>
      </w:r>
    </w:p>
    <w:p w14:paraId="53A08EE2" w14:textId="5527693C" w:rsidR="00396C64" w:rsidRDefault="00FE761F" w:rsidP="00492CB9">
      <w:pPr>
        <w:widowControl/>
        <w:spacing w:line="360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hyperlink r:id="rId14" w:history="1">
        <w:r w:rsidR="001C6A87" w:rsidRPr="00F334B0">
          <w:rPr>
            <w:rStyle w:val="Hipervnculo"/>
            <w:rFonts w:ascii="Arial" w:hAnsi="Arial" w:cs="Arial"/>
            <w:b/>
            <w:bCs/>
            <w:snapToGrid/>
            <w:sz w:val="22"/>
            <w:szCs w:val="22"/>
            <w:lang w:val="eu-ES"/>
          </w:rPr>
          <w:t>https://uzt.gipuzkoa.eus/PortalV/r/0/39/AAAA3SRNT.xpko</w:t>
        </w:r>
      </w:hyperlink>
      <w:r w:rsidR="001C6A87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</w:p>
    <w:p w14:paraId="7378880B" w14:textId="0FE4C036" w:rsidR="003F0E32" w:rsidRPr="00A21CE7" w:rsidRDefault="00F4186E" w:rsidP="003F0E32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Audioaktan entzun daitekeen eztabaidaren ondoren, horrela onartu da irizpena: </w:t>
      </w:r>
      <w:r w:rsidR="00B137DD">
        <w:rPr>
          <w:rFonts w:ascii="Arial" w:hAnsi="Arial" w:cs="Arial"/>
          <w:snapToGrid/>
          <w:sz w:val="22"/>
          <w:szCs w:val="22"/>
          <w:lang w:val="eu-ES"/>
        </w:rPr>
        <w:t xml:space="preserve">Adierazpen instituzionala egitea eta ez bozkatzea mozioa. </w:t>
      </w:r>
    </w:p>
    <w:p w14:paraId="519643C0" w14:textId="77777777" w:rsidR="00396C64" w:rsidRDefault="00396C64" w:rsidP="00492CB9">
      <w:pPr>
        <w:widowControl/>
        <w:spacing w:line="360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</w:p>
    <w:p w14:paraId="0CB1F9D0" w14:textId="77777777" w:rsidR="00396C64" w:rsidRDefault="00F4186E" w:rsidP="00492CB9">
      <w:pPr>
        <w:widowControl/>
        <w:spacing w:line="360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Sahararen mozioa (EAJren proposamena): </w:t>
      </w:r>
    </w:p>
    <w:p w14:paraId="22C96AF8" w14:textId="7C2CC29B" w:rsidR="00DA20EA" w:rsidRPr="00396C64" w:rsidRDefault="00FE761F" w:rsidP="00492CB9">
      <w:pPr>
        <w:spacing w:line="360" w:lineRule="auto"/>
        <w:ind w:left="720"/>
        <w:jc w:val="both"/>
        <w:rPr>
          <w:rFonts w:ascii="Arial" w:hAnsi="Arial" w:cs="Arial"/>
          <w:b/>
          <w:bCs/>
          <w:sz w:val="22"/>
          <w:lang w:val="eu-ES"/>
        </w:rPr>
      </w:pPr>
      <w:hyperlink r:id="rId15" w:history="1">
        <w:r w:rsidR="007600D6" w:rsidRPr="00396C64">
          <w:rPr>
            <w:rStyle w:val="Hipervnculo"/>
            <w:rFonts w:ascii="Arial" w:hAnsi="Arial" w:cs="Arial"/>
            <w:b/>
            <w:bCs/>
            <w:sz w:val="22"/>
            <w:lang w:val="eu-ES"/>
          </w:rPr>
          <w:t>https://uzt.gipuzkoa.eus/PortalV/r/0/39/AAAA3SRS9.8Xgd</w:t>
        </w:r>
      </w:hyperlink>
      <w:r w:rsidR="007600D6" w:rsidRPr="00396C64">
        <w:rPr>
          <w:rFonts w:ascii="Arial" w:hAnsi="Arial" w:cs="Arial"/>
          <w:b/>
          <w:bCs/>
          <w:sz w:val="22"/>
          <w:lang w:val="eu-ES"/>
        </w:rPr>
        <w:t xml:space="preserve"> </w:t>
      </w:r>
    </w:p>
    <w:p w14:paraId="25EF7450" w14:textId="77777777" w:rsidR="00B137DD" w:rsidRPr="00A21CE7" w:rsidRDefault="00F4186E" w:rsidP="00B137DD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Audioaktan entzun daitekeen eztabaidaren ondoren, horrela onartu da irizpena: 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Adierazpen instituzionala egitea eta ez bozkatzea mozioa. </w:t>
      </w:r>
    </w:p>
    <w:p w14:paraId="35C89DBB" w14:textId="77777777" w:rsidR="003F0E32" w:rsidRDefault="003F0E32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</w:p>
    <w:p w14:paraId="1DA3C82C" w14:textId="60B84C31" w:rsidR="00483AA2" w:rsidRPr="00A21CE7" w:rsidRDefault="00F4186E" w:rsidP="004E1929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</w:t>
      </w:r>
      <w:r w:rsidR="00531787">
        <w:rPr>
          <w:rFonts w:ascii="Arial" w:hAnsi="Arial" w:cs="Arial"/>
          <w:b/>
          <w:sz w:val="22"/>
          <w:szCs w:val="22"/>
          <w:lang w:val="eu-ES"/>
        </w:rPr>
        <w:t>du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="00816DFC">
        <w:rPr>
          <w:rFonts w:ascii="Arial" w:hAnsi="Arial" w:cs="Arial"/>
          <w:b/>
          <w:noProof/>
          <w:sz w:val="22"/>
          <w:szCs w:val="22"/>
          <w:lang w:val="eu-ES"/>
        </w:rPr>
        <w:t>20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:00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531787">
        <w:rPr>
          <w:rFonts w:ascii="Arial" w:hAnsi="Arial" w:cs="Arial"/>
          <w:b/>
          <w:sz w:val="22"/>
          <w:szCs w:val="22"/>
          <w:lang w:val="eu-ES"/>
        </w:rPr>
        <w:t>direnean</w:t>
      </w:r>
      <w:r w:rsidRPr="00A21CE7">
        <w:rPr>
          <w:rFonts w:ascii="Arial" w:hAnsi="Arial" w:cs="Arial"/>
          <w:b/>
          <w:sz w:val="22"/>
          <w:szCs w:val="22"/>
          <w:lang w:val="eu-ES"/>
        </w:rPr>
        <w:t>.</w:t>
      </w:r>
    </w:p>
    <w:p w14:paraId="0919E2B1" w14:textId="77777777" w:rsidR="00750D87" w:rsidRPr="00A21CE7" w:rsidRDefault="00750D87" w:rsidP="00F145D0">
      <w:pPr>
        <w:autoSpaceDE w:val="0"/>
        <w:autoSpaceDN w:val="0"/>
        <w:adjustRightInd w:val="0"/>
        <w:jc w:val="center"/>
        <w:rPr>
          <w:rFonts w:ascii="Arial" w:eastAsia="Tahoma" w:hAnsi="Arial" w:cs="Arial"/>
          <w:sz w:val="22"/>
          <w:szCs w:val="22"/>
          <w:lang w:val="eu-ES"/>
        </w:rPr>
      </w:pPr>
    </w:p>
    <w:sectPr w:rsidR="00750D87" w:rsidRPr="00A21CE7" w:rsidSect="00606DB2">
      <w:headerReference w:type="default" r:id="rId16"/>
      <w:footerReference w:type="even" r:id="rId17"/>
      <w:footerReference w:type="default" r:id="rId18"/>
      <w:pgSz w:w="11906" w:h="16838" w:code="9"/>
      <w:pgMar w:top="851" w:right="851" w:bottom="851" w:left="85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B776" w14:textId="77777777" w:rsidR="00F4186E" w:rsidRDefault="00F4186E">
      <w:r>
        <w:separator/>
      </w:r>
    </w:p>
  </w:endnote>
  <w:endnote w:type="continuationSeparator" w:id="0">
    <w:p w14:paraId="30FAC5D7" w14:textId="77777777" w:rsidR="00F4186E" w:rsidRDefault="00F4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9E7E" w14:textId="77777777" w:rsidR="00750D87" w:rsidRDefault="00F4186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FE761F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C05079D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5215" w14:textId="77777777" w:rsidR="00750D87" w:rsidRDefault="00F4186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3</w:t>
    </w:r>
    <w:r>
      <w:rPr>
        <w:rStyle w:val="Nmerodepgina"/>
      </w:rPr>
      <w:fldChar w:fldCharType="end"/>
    </w:r>
  </w:p>
  <w:p w14:paraId="1C7FD54F" w14:textId="77777777" w:rsidR="00055DFF" w:rsidRDefault="00055DFF">
    <w:pPr>
      <w:pStyle w:val="Piedepgina"/>
      <w:ind w:right="360"/>
      <w:rPr>
        <w:rFonts w:ascii="Arial" w:hAnsi="Arial" w:cs="Arial"/>
        <w:sz w:val="16"/>
        <w:szCs w:val="16"/>
      </w:rPr>
    </w:pPr>
  </w:p>
  <w:p w14:paraId="6F26FDE8" w14:textId="77777777" w:rsidR="00750D87" w:rsidRPr="000D6F57" w:rsidRDefault="00F4186E">
    <w:pPr>
      <w:pStyle w:val="Piedepgina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>Gudarien Enparantza 1 -  20808 GETARIA (Gipuzkoa) Tel.: 943 896024 E-maila: udala@getaria.eus www.getaria.eus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246" w14:textId="77777777" w:rsidR="00F4186E" w:rsidRDefault="00F4186E">
      <w:r>
        <w:separator/>
      </w:r>
    </w:p>
  </w:footnote>
  <w:footnote w:type="continuationSeparator" w:id="0">
    <w:p w14:paraId="7FBA15B0" w14:textId="77777777" w:rsidR="00F4186E" w:rsidRDefault="00F4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F211" w14:textId="1A70BA53" w:rsidR="00750D87" w:rsidRPr="001350AE" w:rsidRDefault="00FE761F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0C77A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80.2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1">
    <w:nsid w:val="38834BC7"/>
    <w:multiLevelType w:val="hybridMultilevel"/>
    <w:tmpl w:val="7A14C980"/>
    <w:lvl w:ilvl="0" w:tplc="73342C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5608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308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2C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CB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600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82D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E73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4A8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1146722">
    <w:abstractNumId w:val="4"/>
  </w:num>
  <w:num w:numId="2" w16cid:durableId="328872126">
    <w:abstractNumId w:val="0"/>
  </w:num>
  <w:num w:numId="3" w16cid:durableId="1840152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4332"/>
    <w:rsid w:val="00055DFF"/>
    <w:rsid w:val="00094F44"/>
    <w:rsid w:val="000D6F57"/>
    <w:rsid w:val="000E6236"/>
    <w:rsid w:val="001249A7"/>
    <w:rsid w:val="001350AE"/>
    <w:rsid w:val="001441F3"/>
    <w:rsid w:val="00150730"/>
    <w:rsid w:val="00171417"/>
    <w:rsid w:val="00185A5B"/>
    <w:rsid w:val="001C6A87"/>
    <w:rsid w:val="001F0757"/>
    <w:rsid w:val="001F4CB7"/>
    <w:rsid w:val="00232755"/>
    <w:rsid w:val="00262518"/>
    <w:rsid w:val="0026309D"/>
    <w:rsid w:val="002E5570"/>
    <w:rsid w:val="002E7579"/>
    <w:rsid w:val="003123A8"/>
    <w:rsid w:val="0033711B"/>
    <w:rsid w:val="00383ED0"/>
    <w:rsid w:val="00396C64"/>
    <w:rsid w:val="003A43C3"/>
    <w:rsid w:val="003B587B"/>
    <w:rsid w:val="003F0E32"/>
    <w:rsid w:val="00404685"/>
    <w:rsid w:val="00413869"/>
    <w:rsid w:val="004139BC"/>
    <w:rsid w:val="004318DB"/>
    <w:rsid w:val="00462B92"/>
    <w:rsid w:val="00467337"/>
    <w:rsid w:val="00474150"/>
    <w:rsid w:val="00483AA2"/>
    <w:rsid w:val="00492CB9"/>
    <w:rsid w:val="004D1319"/>
    <w:rsid w:val="004E1929"/>
    <w:rsid w:val="00510568"/>
    <w:rsid w:val="005148E0"/>
    <w:rsid w:val="005273E5"/>
    <w:rsid w:val="00531787"/>
    <w:rsid w:val="005501D1"/>
    <w:rsid w:val="00552C79"/>
    <w:rsid w:val="00555806"/>
    <w:rsid w:val="005878D5"/>
    <w:rsid w:val="005B4726"/>
    <w:rsid w:val="005C3249"/>
    <w:rsid w:val="005C3B6D"/>
    <w:rsid w:val="005E07C5"/>
    <w:rsid w:val="00606DB2"/>
    <w:rsid w:val="0062440D"/>
    <w:rsid w:val="00630B7D"/>
    <w:rsid w:val="006413A2"/>
    <w:rsid w:val="00657FA9"/>
    <w:rsid w:val="00667054"/>
    <w:rsid w:val="00670AF2"/>
    <w:rsid w:val="00670B16"/>
    <w:rsid w:val="006731FF"/>
    <w:rsid w:val="00674E5B"/>
    <w:rsid w:val="006E6872"/>
    <w:rsid w:val="00716147"/>
    <w:rsid w:val="00750D87"/>
    <w:rsid w:val="007600D6"/>
    <w:rsid w:val="00773D24"/>
    <w:rsid w:val="00797409"/>
    <w:rsid w:val="007E6EA1"/>
    <w:rsid w:val="008156D9"/>
    <w:rsid w:val="00816DFC"/>
    <w:rsid w:val="008B5227"/>
    <w:rsid w:val="008F7EA6"/>
    <w:rsid w:val="009007CA"/>
    <w:rsid w:val="0092616D"/>
    <w:rsid w:val="00927944"/>
    <w:rsid w:val="00946AC0"/>
    <w:rsid w:val="00986002"/>
    <w:rsid w:val="009A4C85"/>
    <w:rsid w:val="009F2392"/>
    <w:rsid w:val="00A12A5A"/>
    <w:rsid w:val="00A1533E"/>
    <w:rsid w:val="00A21CE7"/>
    <w:rsid w:val="00A77B3E"/>
    <w:rsid w:val="00AA30FA"/>
    <w:rsid w:val="00AA3AE4"/>
    <w:rsid w:val="00AD13AD"/>
    <w:rsid w:val="00AE0148"/>
    <w:rsid w:val="00B01752"/>
    <w:rsid w:val="00B03E7C"/>
    <w:rsid w:val="00B137DD"/>
    <w:rsid w:val="00B51B4F"/>
    <w:rsid w:val="00B64B62"/>
    <w:rsid w:val="00B82A9C"/>
    <w:rsid w:val="00B8656A"/>
    <w:rsid w:val="00BA008F"/>
    <w:rsid w:val="00BA07D0"/>
    <w:rsid w:val="00BB36DE"/>
    <w:rsid w:val="00BB60F8"/>
    <w:rsid w:val="00BC1802"/>
    <w:rsid w:val="00BC4AF6"/>
    <w:rsid w:val="00BF05F2"/>
    <w:rsid w:val="00C13AB2"/>
    <w:rsid w:val="00C511C2"/>
    <w:rsid w:val="00C607A6"/>
    <w:rsid w:val="00C84504"/>
    <w:rsid w:val="00C852F0"/>
    <w:rsid w:val="00CC0247"/>
    <w:rsid w:val="00CD579C"/>
    <w:rsid w:val="00D04F96"/>
    <w:rsid w:val="00D41EE4"/>
    <w:rsid w:val="00D553C9"/>
    <w:rsid w:val="00D74A93"/>
    <w:rsid w:val="00D91EC5"/>
    <w:rsid w:val="00DA20EA"/>
    <w:rsid w:val="00E27813"/>
    <w:rsid w:val="00E35A92"/>
    <w:rsid w:val="00E43453"/>
    <w:rsid w:val="00E47CF2"/>
    <w:rsid w:val="00E55D72"/>
    <w:rsid w:val="00E65224"/>
    <w:rsid w:val="00E72D94"/>
    <w:rsid w:val="00E7346A"/>
    <w:rsid w:val="00E842FA"/>
    <w:rsid w:val="00E8580B"/>
    <w:rsid w:val="00E975EF"/>
    <w:rsid w:val="00F145D0"/>
    <w:rsid w:val="00F31BF1"/>
    <w:rsid w:val="00F334B0"/>
    <w:rsid w:val="00F3551D"/>
    <w:rsid w:val="00F41803"/>
    <w:rsid w:val="00F4186E"/>
    <w:rsid w:val="00F45487"/>
    <w:rsid w:val="00F4636B"/>
    <w:rsid w:val="00FE1A21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F91B0F8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  <w:style w:type="character" w:customStyle="1" w:styleId="Mencinsinresolver1">
    <w:name w:val="Mención sin resolver1"/>
    <w:basedOn w:val="Fuentedeprrafopredeter"/>
    <w:uiPriority w:val="99"/>
    <w:rsid w:val="00816DF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rsid w:val="00FE7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t.gipuzkoa.eus/PortalV/r/0/39/AAAA3SQFC.hVa5" TargetMode="External"/><Relationship Id="rId13" Type="http://schemas.openxmlformats.org/officeDocument/2006/relationships/hyperlink" Target="https://uzt.gipuzkoa.eus/PortalV/r/0/39/AAAA3SQS9.yLiw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uzt.gipuzkoa.eus/PortalV/r/0/39/AAAA3R9A1.pxGK" TargetMode="External"/><Relationship Id="rId12" Type="http://schemas.openxmlformats.org/officeDocument/2006/relationships/hyperlink" Target="https://uzt.gipuzkoa.eus/PortalV/r/0/39/AAAA3SQTH.iT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zt.gipuzkoa.eus/PortalV/r/0/39/AAAA3SQ5J.ii3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zt.gipuzkoa.eus/PortalV/r/0/39/AAAA3SRS9.8Xgd" TargetMode="External"/><Relationship Id="rId10" Type="http://schemas.openxmlformats.org/officeDocument/2006/relationships/hyperlink" Target="https://uzt.gipuzkoa.eus/PortalV/r/0/39/AAAA3RB39.AUG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zt.gipuzkoa.eus/PortalV/r/0/39/AAAA3RB4H.V2LV" TargetMode="External"/><Relationship Id="rId14" Type="http://schemas.openxmlformats.org/officeDocument/2006/relationships/hyperlink" Target="https://uzt.gipuzkoa.eus/PortalV/r/0/39/AAAA3SRNT.xpk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Getariako Udala, Teknikoa</cp:lastModifiedBy>
  <cp:revision>72</cp:revision>
  <cp:lastPrinted>2010-04-16T13:29:00Z</cp:lastPrinted>
  <dcterms:created xsi:type="dcterms:W3CDTF">2010-04-16T13:29:00Z</dcterms:created>
  <dcterms:modified xsi:type="dcterms:W3CDTF">2024-03-01T10:34:00Z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sa</vt:lpwstr>
  </property>
  <property fmtid="{D5CDD505-2E9C-101B-9397-08002B2CF9AE}" pid="3" name="cgsCodigoCatalogo">
    <vt:lpwstr>OP22/0002</vt:lpwstr>
  </property>
  <property fmtid="{D5CDD505-2E9C-101B-9397-08002B2CF9AE}" pid="4" name="cgsCodigoExpediente">
    <vt:lpwstr>2022IAKU0002</vt:lpwstr>
  </property>
  <property fmtid="{D5CDD505-2E9C-101B-9397-08002B2CF9AE}" pid="5" name="cgsGenerador">
    <vt:lpwstr>MUNIGEX</vt:lpwstr>
  </property>
  <property fmtid="{D5CDD505-2E9C-101B-9397-08002B2CF9AE}" pid="6" name="cgsIDGlobalDoc">
    <vt:lpwstr>143538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85622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7.44</vt:lpwstr>
  </property>
</Properties>
</file>