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CED0" w14:textId="39314B58" w:rsidR="00EF564C" w:rsidRPr="00195EAF" w:rsidRDefault="00357D7D">
      <w:pPr>
        <w:pStyle w:val="Standard"/>
        <w:jc w:val="center"/>
        <w:rPr>
          <w:rFonts w:ascii="Minion Pro" w:hAnsi="Minion Pro" w:cs="Dax-regular"/>
          <w:b/>
          <w:bCs/>
          <w:lang w:val="eu-ES"/>
        </w:rPr>
      </w:pPr>
      <w:r>
        <w:rPr>
          <w:rFonts w:ascii="Minion Pro" w:hAnsi="Minion Pro" w:cs="Dax-regular"/>
          <w:b/>
          <w:bCs/>
          <w:lang w:val="eu-ES"/>
        </w:rPr>
        <w:t xml:space="preserve">GETARIAKO UDALAREN </w:t>
      </w:r>
      <w:r w:rsidR="000C725F" w:rsidRPr="00195EAF">
        <w:rPr>
          <w:rFonts w:ascii="Minion Pro" w:hAnsi="Minion Pro" w:cs="Dax-regular"/>
          <w:b/>
          <w:bCs/>
          <w:lang w:val="eu-ES"/>
        </w:rPr>
        <w:t>IRUZURRAREN AURKAKO PLANA</w:t>
      </w:r>
    </w:p>
    <w:p w14:paraId="0602F1F5" w14:textId="77777777" w:rsidR="00EF564C" w:rsidRPr="00195EAF" w:rsidRDefault="00EF564C">
      <w:pPr>
        <w:pStyle w:val="Standard"/>
        <w:rPr>
          <w:rFonts w:ascii="Minion Pro" w:hAnsi="Minion Pro" w:cs="Dax-regular"/>
          <w:lang w:val="eu-ES"/>
        </w:rPr>
      </w:pPr>
    </w:p>
    <w:tbl>
      <w:tblPr>
        <w:tblW w:w="8494" w:type="dxa"/>
        <w:tblCellMar>
          <w:left w:w="10" w:type="dxa"/>
          <w:right w:w="10" w:type="dxa"/>
        </w:tblCellMar>
        <w:tblLook w:val="0000" w:firstRow="0" w:lastRow="0" w:firstColumn="0" w:lastColumn="0" w:noHBand="0" w:noVBand="0"/>
      </w:tblPr>
      <w:tblGrid>
        <w:gridCol w:w="8494"/>
      </w:tblGrid>
      <w:tr w:rsidR="00EB0796" w14:paraId="58C24659" w14:textId="77777777">
        <w:tc>
          <w:tcPr>
            <w:tcW w:w="84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09092A" w14:textId="77777777" w:rsidR="00EF564C" w:rsidRPr="00195EAF" w:rsidRDefault="00EF564C">
            <w:pPr>
              <w:pStyle w:val="Standard"/>
              <w:rPr>
                <w:rFonts w:ascii="Minion Pro" w:hAnsi="Minion Pro" w:cs="Dax-regular"/>
                <w:lang w:val="eu-ES"/>
              </w:rPr>
            </w:pPr>
            <w:bookmarkStart w:id="0" w:name="_Hlk96329865"/>
          </w:p>
          <w:p w14:paraId="07B15CD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Justifikazioa eta sarrera.</w:t>
            </w:r>
          </w:p>
          <w:p w14:paraId="3A4349A5" w14:textId="77777777" w:rsidR="00EF564C" w:rsidRPr="00195EAF" w:rsidRDefault="00EF564C">
            <w:pPr>
              <w:pStyle w:val="Standard"/>
              <w:rPr>
                <w:rFonts w:ascii="Minion Pro" w:hAnsi="Minion Pro" w:cs="Dax-regular"/>
                <w:lang w:val="eu-ES"/>
              </w:rPr>
            </w:pPr>
          </w:p>
          <w:p w14:paraId="426D18DB" w14:textId="452EBCDD"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2. </w:t>
            </w:r>
            <w:r w:rsidR="00FB3417">
              <w:rPr>
                <w:rFonts w:ascii="Minion Pro" w:hAnsi="Minion Pro" w:cs="Dax-regular"/>
                <w:lang w:val="eu-ES"/>
              </w:rPr>
              <w:t>Adierazpen ins</w:t>
            </w:r>
            <w:r w:rsidRPr="00195EAF">
              <w:rPr>
                <w:rFonts w:ascii="Minion Pro" w:hAnsi="Minion Pro" w:cs="Dax-regular"/>
                <w:lang w:val="eu-ES"/>
              </w:rPr>
              <w:t>t</w:t>
            </w:r>
            <w:r w:rsidR="00FB3417">
              <w:rPr>
                <w:rFonts w:ascii="Minion Pro" w:hAnsi="Minion Pro" w:cs="Dax-regular"/>
                <w:lang w:val="eu-ES"/>
              </w:rPr>
              <w:t>it</w:t>
            </w:r>
            <w:r w:rsidRPr="00195EAF">
              <w:rPr>
                <w:rFonts w:ascii="Minion Pro" w:hAnsi="Minion Pro" w:cs="Dax-regular"/>
                <w:lang w:val="eu-ES"/>
              </w:rPr>
              <w:t>uzionala.</w:t>
            </w:r>
          </w:p>
          <w:p w14:paraId="6E5F6232" w14:textId="77777777" w:rsidR="00EF564C" w:rsidRPr="00195EAF" w:rsidRDefault="00EF564C">
            <w:pPr>
              <w:pStyle w:val="Standard"/>
              <w:rPr>
                <w:rFonts w:ascii="Minion Pro" w:hAnsi="Minion Pro" w:cs="Dax-regular"/>
                <w:lang w:val="eu-ES"/>
              </w:rPr>
            </w:pPr>
          </w:p>
          <w:p w14:paraId="5C4713C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Helburua eta aplikazio-eremua.</w:t>
            </w:r>
          </w:p>
          <w:p w14:paraId="2DCF47DC" w14:textId="77777777" w:rsidR="00EF564C" w:rsidRPr="00195EAF" w:rsidRDefault="00EF564C">
            <w:pPr>
              <w:pStyle w:val="Standard"/>
              <w:rPr>
                <w:rFonts w:ascii="Minion Pro" w:hAnsi="Minion Pro" w:cs="Dax-regular"/>
                <w:lang w:val="eu-ES"/>
              </w:rPr>
            </w:pPr>
          </w:p>
          <w:p w14:paraId="0404991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Iruzurraren arriskua ebaluatzea.</w:t>
            </w:r>
          </w:p>
          <w:p w14:paraId="3F71DCD9" w14:textId="77777777" w:rsidR="00EF564C" w:rsidRPr="00195EAF" w:rsidRDefault="00EF564C">
            <w:pPr>
              <w:pStyle w:val="Standard"/>
              <w:rPr>
                <w:rFonts w:ascii="Minion Pro" w:hAnsi="Minion Pro" w:cs="Dax-regular"/>
                <w:lang w:val="eu-ES"/>
              </w:rPr>
            </w:pPr>
          </w:p>
          <w:p w14:paraId="0E32545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 Iruzurraren aurkako neurriak.</w:t>
            </w:r>
          </w:p>
          <w:p w14:paraId="3BDA4979" w14:textId="77777777" w:rsidR="00EF564C" w:rsidRPr="00195EAF" w:rsidRDefault="00EF564C">
            <w:pPr>
              <w:pStyle w:val="Standard"/>
              <w:rPr>
                <w:rFonts w:ascii="Minion Pro" w:hAnsi="Minion Pro" w:cs="Dax-regular"/>
                <w:lang w:val="eu-ES"/>
              </w:rPr>
            </w:pPr>
          </w:p>
          <w:p w14:paraId="404185D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b/>
              <w:t>5.1. Prebentzioko neurriak.</w:t>
            </w:r>
          </w:p>
          <w:p w14:paraId="2CB77B1E" w14:textId="77777777" w:rsidR="00EF564C" w:rsidRPr="00195EAF" w:rsidRDefault="00EF564C">
            <w:pPr>
              <w:pStyle w:val="Standard"/>
              <w:rPr>
                <w:rFonts w:ascii="Minion Pro" w:hAnsi="Minion Pro" w:cs="Dax-regular"/>
                <w:lang w:val="eu-ES"/>
              </w:rPr>
            </w:pPr>
          </w:p>
          <w:p w14:paraId="15FAFFB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b/>
              <w:t>5.2. Iruzurra detektatzeko neurriak.</w:t>
            </w:r>
          </w:p>
          <w:p w14:paraId="59311D2B" w14:textId="77777777" w:rsidR="00EF564C" w:rsidRPr="00195EAF" w:rsidRDefault="00EF564C">
            <w:pPr>
              <w:pStyle w:val="Standard"/>
              <w:rPr>
                <w:rFonts w:ascii="Minion Pro" w:hAnsi="Minion Pro" w:cs="Dax-regular"/>
                <w:lang w:val="eu-ES"/>
              </w:rPr>
            </w:pPr>
          </w:p>
          <w:p w14:paraId="4C38E6F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b/>
              <w:t>5.3. Iruzurra zuzentzeko eta zigortzeko neurriak.</w:t>
            </w:r>
          </w:p>
          <w:p w14:paraId="3E018499" w14:textId="77777777" w:rsidR="00EF564C" w:rsidRPr="00195EAF" w:rsidRDefault="00EF564C">
            <w:pPr>
              <w:pStyle w:val="Standard"/>
              <w:rPr>
                <w:rFonts w:ascii="Minion Pro" w:hAnsi="Minion Pro" w:cs="Dax-regular"/>
                <w:lang w:val="eu-ES"/>
              </w:rPr>
            </w:pPr>
          </w:p>
          <w:p w14:paraId="5B48A68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6.- Interes-gatazkei aurre egiteko prozedura</w:t>
            </w:r>
          </w:p>
          <w:p w14:paraId="0D28F3FE" w14:textId="77777777" w:rsidR="00EF564C" w:rsidRPr="00195EAF" w:rsidRDefault="00EF564C">
            <w:pPr>
              <w:pStyle w:val="Standard"/>
              <w:rPr>
                <w:rFonts w:ascii="Minion Pro" w:hAnsi="Minion Pro" w:cs="Dax-regular"/>
                <w:lang w:val="eu-ES"/>
              </w:rPr>
            </w:pPr>
          </w:p>
          <w:p w14:paraId="7725092C"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7.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Iruzurraren aurkako batzordea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w:t>
            </w:r>
          </w:p>
          <w:p w14:paraId="62DDDC23" w14:textId="77777777" w:rsidR="00EF564C" w:rsidRPr="00195EAF" w:rsidRDefault="00EF564C">
            <w:pPr>
              <w:pStyle w:val="Standard"/>
              <w:rPr>
                <w:rFonts w:ascii="Minion Pro" w:hAnsi="Minion Pro" w:cs="Dax-regular"/>
                <w:lang w:val="eu-ES"/>
              </w:rPr>
            </w:pPr>
          </w:p>
          <w:p w14:paraId="74530DF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8. Oparien politika</w:t>
            </w:r>
          </w:p>
          <w:p w14:paraId="314CBCF7" w14:textId="77777777" w:rsidR="00EF564C" w:rsidRPr="00195EAF" w:rsidRDefault="00EF564C">
            <w:pPr>
              <w:pStyle w:val="Standard"/>
              <w:rPr>
                <w:rFonts w:ascii="Minion Pro" w:hAnsi="Minion Pro" w:cs="Dax-regular"/>
                <w:lang w:val="eu-ES"/>
              </w:rPr>
            </w:pPr>
          </w:p>
          <w:p w14:paraId="67FA149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9. Otorduen eta joan-etorrien gastuak</w:t>
            </w:r>
          </w:p>
          <w:p w14:paraId="7FF4BBEB" w14:textId="77777777" w:rsidR="00EF564C" w:rsidRPr="00195EAF" w:rsidRDefault="00EF564C">
            <w:pPr>
              <w:pStyle w:val="Standard"/>
              <w:rPr>
                <w:rFonts w:ascii="Minion Pro" w:hAnsi="Minion Pro" w:cs="Dax-regular"/>
                <w:lang w:val="eu-ES"/>
              </w:rPr>
            </w:pPr>
          </w:p>
          <w:p w14:paraId="6ADA291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10. Ikerketa informazio batzordea</w:t>
            </w:r>
          </w:p>
          <w:p w14:paraId="4E6862C0" w14:textId="77777777" w:rsidR="00EF564C" w:rsidRPr="00195EAF" w:rsidRDefault="00EF564C">
            <w:pPr>
              <w:pStyle w:val="Standard"/>
              <w:rPr>
                <w:rFonts w:ascii="Minion Pro" w:hAnsi="Minion Pro" w:cs="Dax-regular"/>
                <w:lang w:val="eu-ES"/>
              </w:rPr>
            </w:pPr>
          </w:p>
          <w:p w14:paraId="15A14D8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11.Glosario</w:t>
            </w:r>
          </w:p>
          <w:p w14:paraId="6827C520" w14:textId="77777777" w:rsidR="00EF564C" w:rsidRPr="00195EAF" w:rsidRDefault="00EF564C">
            <w:pPr>
              <w:pStyle w:val="Standard"/>
              <w:rPr>
                <w:rFonts w:ascii="Minion Pro" w:hAnsi="Minion Pro" w:cs="Dax-regular"/>
                <w:lang w:val="eu-ES"/>
              </w:rPr>
            </w:pPr>
          </w:p>
        </w:tc>
      </w:tr>
      <w:bookmarkEnd w:id="0"/>
    </w:tbl>
    <w:p w14:paraId="3011A97D" w14:textId="77777777" w:rsidR="00EF564C" w:rsidRPr="00195EAF" w:rsidRDefault="00EF564C">
      <w:pPr>
        <w:pStyle w:val="Standard"/>
        <w:rPr>
          <w:rFonts w:ascii="Minion Pro" w:hAnsi="Minion Pro" w:cs="Dax-regular"/>
          <w:lang w:val="eu-ES"/>
        </w:rPr>
      </w:pPr>
    </w:p>
    <w:p w14:paraId="309FDC21" w14:textId="77777777" w:rsidR="00EF564C" w:rsidRPr="00195EAF" w:rsidRDefault="000C725F">
      <w:pPr>
        <w:pStyle w:val="Standard"/>
        <w:jc w:val="center"/>
        <w:rPr>
          <w:rFonts w:ascii="Minion Pro" w:hAnsi="Minion Pro" w:cs="Dax-regular"/>
          <w:b/>
          <w:bCs/>
          <w:lang w:val="eu-ES"/>
        </w:rPr>
      </w:pPr>
      <w:r w:rsidRPr="00195EAF">
        <w:rPr>
          <w:rFonts w:ascii="Minion Pro" w:hAnsi="Minion Pro" w:cs="Dax-regular"/>
          <w:b/>
          <w:bCs/>
          <w:lang w:val="eu-ES"/>
        </w:rPr>
        <w:t>ERANSKINAK</w:t>
      </w:r>
    </w:p>
    <w:p w14:paraId="7FCCAEE8" w14:textId="77777777" w:rsidR="00EF564C" w:rsidRPr="00195EAF" w:rsidRDefault="00EF564C">
      <w:pPr>
        <w:pStyle w:val="Standard"/>
        <w:jc w:val="center"/>
        <w:rPr>
          <w:rFonts w:ascii="Minion Pro" w:hAnsi="Minion Pro" w:cs="Dax-regular"/>
          <w:b/>
          <w:bCs/>
          <w:lang w:val="eu-ES"/>
        </w:rPr>
      </w:pPr>
    </w:p>
    <w:tbl>
      <w:tblPr>
        <w:tblW w:w="8494" w:type="dxa"/>
        <w:tblCellMar>
          <w:left w:w="10" w:type="dxa"/>
          <w:right w:w="10" w:type="dxa"/>
        </w:tblCellMar>
        <w:tblLook w:val="0000" w:firstRow="0" w:lastRow="0" w:firstColumn="0" w:lastColumn="0" w:noHBand="0" w:noVBand="0"/>
      </w:tblPr>
      <w:tblGrid>
        <w:gridCol w:w="8494"/>
      </w:tblGrid>
      <w:tr w:rsidR="00EB0796" w:rsidRPr="00FB3417" w14:paraId="207E20B7" w14:textId="77777777">
        <w:tc>
          <w:tcPr>
            <w:tcW w:w="84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5F0113" w14:textId="77777777" w:rsidR="00EF564C" w:rsidRPr="00195EAF" w:rsidRDefault="000C725F">
            <w:pPr>
              <w:pStyle w:val="Standard"/>
              <w:rPr>
                <w:rFonts w:ascii="Minion Pro" w:hAnsi="Minion Pro" w:cs="Dax-regular"/>
                <w:lang w:val="eu-ES"/>
              </w:rPr>
            </w:pPr>
            <w:proofErr w:type="spellStart"/>
            <w:r w:rsidRPr="00195EAF">
              <w:rPr>
                <w:rFonts w:ascii="Minion Pro" w:hAnsi="Minion Pro" w:cs="Dax-regular"/>
                <w:lang w:val="eu-ES"/>
              </w:rPr>
              <w:t>I.eranskina</w:t>
            </w:r>
            <w:proofErr w:type="spellEnd"/>
            <w:r w:rsidRPr="00195EAF">
              <w:rPr>
                <w:rFonts w:ascii="Minion Pro" w:hAnsi="Minion Pro" w:cs="Dax-regular"/>
                <w:lang w:val="eu-ES"/>
              </w:rPr>
              <w:t>: Interes gatazkarik eta iruzurraren zein ustelkeriaren prebentzioari buruzko testa</w:t>
            </w:r>
          </w:p>
          <w:p w14:paraId="59B92D69" w14:textId="77777777" w:rsidR="00EF564C" w:rsidRPr="00195EAF" w:rsidRDefault="00EF564C">
            <w:pPr>
              <w:pStyle w:val="Standard"/>
              <w:rPr>
                <w:rFonts w:ascii="Minion Pro" w:hAnsi="Minion Pro" w:cs="Dax-regular"/>
                <w:lang w:val="eu-ES"/>
              </w:rPr>
            </w:pPr>
          </w:p>
          <w:p w14:paraId="30100A7C" w14:textId="77777777" w:rsidR="00EF564C" w:rsidRPr="00195EAF" w:rsidRDefault="000C725F">
            <w:pPr>
              <w:pStyle w:val="Standard"/>
              <w:rPr>
                <w:rFonts w:ascii="Minion Pro" w:hAnsi="Minion Pro" w:cs="Dax-regular"/>
                <w:lang w:val="eu-ES"/>
              </w:rPr>
            </w:pPr>
            <w:proofErr w:type="spellStart"/>
            <w:r w:rsidRPr="00195EAF">
              <w:rPr>
                <w:rFonts w:ascii="Minion Pro" w:hAnsi="Minion Pro" w:cs="Dax-regular"/>
                <w:lang w:val="eu-ES"/>
              </w:rPr>
              <w:t>II.eranskina</w:t>
            </w:r>
            <w:proofErr w:type="spellEnd"/>
            <w:r w:rsidRPr="00195EAF">
              <w:rPr>
                <w:rFonts w:ascii="Minion Pro" w:hAnsi="Minion Pro" w:cs="Dax-regular"/>
                <w:lang w:val="eu-ES"/>
              </w:rPr>
              <w:t>: Arriskuen analisia (</w:t>
            </w:r>
            <w:proofErr w:type="spellStart"/>
            <w:r w:rsidRPr="00195EAF">
              <w:rPr>
                <w:rFonts w:ascii="Minion Pro" w:hAnsi="Minion Pro" w:cs="Dax-regular"/>
                <w:lang w:val="eu-ES"/>
              </w:rPr>
              <w:t>check-list</w:t>
            </w:r>
            <w:proofErr w:type="spellEnd"/>
            <w:r w:rsidRPr="00195EAF">
              <w:rPr>
                <w:rFonts w:ascii="Minion Pro" w:hAnsi="Minion Pro" w:cs="Dax-regular"/>
                <w:lang w:val="eu-ES"/>
              </w:rPr>
              <w:t>)</w:t>
            </w:r>
          </w:p>
          <w:p w14:paraId="726EFBC1" w14:textId="77777777" w:rsidR="00EF564C" w:rsidRPr="00195EAF" w:rsidRDefault="00EF564C">
            <w:pPr>
              <w:pStyle w:val="Standard"/>
              <w:rPr>
                <w:rFonts w:ascii="Minion Pro" w:hAnsi="Minion Pro" w:cs="Dax-regular"/>
                <w:lang w:val="eu-ES"/>
              </w:rPr>
            </w:pPr>
          </w:p>
          <w:p w14:paraId="26BD0A9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III. eranskina: IGEA-Interes-gatazkarik ezaren adierazpena: eredua</w:t>
            </w:r>
          </w:p>
          <w:p w14:paraId="3D4CC0F0" w14:textId="77777777" w:rsidR="00EF564C" w:rsidRPr="00195EAF" w:rsidRDefault="00EF564C">
            <w:pPr>
              <w:pStyle w:val="Standard"/>
              <w:rPr>
                <w:rFonts w:ascii="Minion Pro" w:hAnsi="Minion Pro" w:cs="Dax-regular"/>
                <w:lang w:val="eu-ES"/>
              </w:rPr>
            </w:pPr>
          </w:p>
          <w:p w14:paraId="44928EDB" w14:textId="77777777" w:rsidR="00EF564C" w:rsidRPr="00195EAF" w:rsidRDefault="000C725F">
            <w:pPr>
              <w:pStyle w:val="Standard"/>
              <w:rPr>
                <w:rFonts w:ascii="Minion Pro" w:hAnsi="Minion Pro" w:cs="Dax-regular"/>
                <w:lang w:val="eu-ES"/>
              </w:rPr>
            </w:pPr>
            <w:proofErr w:type="spellStart"/>
            <w:r w:rsidRPr="00195EAF">
              <w:rPr>
                <w:rFonts w:ascii="Minion Pro" w:hAnsi="Minion Pro" w:cs="Dax-regular"/>
                <w:lang w:val="eu-ES"/>
              </w:rPr>
              <w:t>IV.eranskina</w:t>
            </w:r>
            <w:proofErr w:type="spellEnd"/>
            <w:r w:rsidRPr="00195EAF">
              <w:rPr>
                <w:rFonts w:ascii="Minion Pro" w:hAnsi="Minion Pro" w:cs="Dax-regular"/>
                <w:lang w:val="eu-ES"/>
              </w:rPr>
              <w:t>: Enplegatu publikoen jokabide-kodea</w:t>
            </w:r>
          </w:p>
          <w:p w14:paraId="457F2EF7" w14:textId="77777777" w:rsidR="00EF564C" w:rsidRPr="00195EAF" w:rsidRDefault="00EF564C">
            <w:pPr>
              <w:pStyle w:val="Standard"/>
              <w:rPr>
                <w:rFonts w:ascii="Minion Pro" w:hAnsi="Minion Pro" w:cs="Dax-regular"/>
                <w:lang w:val="eu-ES"/>
              </w:rPr>
            </w:pPr>
          </w:p>
          <w:p w14:paraId="2B7772DC" w14:textId="0400B857" w:rsidR="00EF564C" w:rsidRPr="00195EAF" w:rsidRDefault="000C725F" w:rsidP="00BB1496">
            <w:pPr>
              <w:pStyle w:val="Standard"/>
              <w:rPr>
                <w:rFonts w:ascii="Minion Pro" w:hAnsi="Minion Pro" w:cs="Dax-regular"/>
                <w:lang w:val="eu-ES"/>
              </w:rPr>
            </w:pPr>
            <w:r w:rsidRPr="00195EAF">
              <w:rPr>
                <w:rFonts w:ascii="Minion Pro" w:hAnsi="Minion Pro" w:cs="Dax-regular"/>
                <w:lang w:val="eu-ES"/>
              </w:rPr>
              <w:t>V. eranskina: Ikur edo adierazle gorriak iruzurraren aurkako borrokan</w:t>
            </w:r>
          </w:p>
        </w:tc>
      </w:tr>
    </w:tbl>
    <w:p w14:paraId="21B9C833" w14:textId="77777777" w:rsidR="00EF564C" w:rsidRPr="00195EAF" w:rsidRDefault="00EF564C">
      <w:pPr>
        <w:pStyle w:val="Standard"/>
        <w:rPr>
          <w:rFonts w:ascii="Minion Pro" w:hAnsi="Minion Pro" w:cs="Dax-regular"/>
          <w:lang w:val="eu-ES"/>
        </w:rPr>
      </w:pPr>
    </w:p>
    <w:p w14:paraId="5670A536" w14:textId="77777777" w:rsidR="00EF564C" w:rsidRPr="00195EAF" w:rsidRDefault="000C725F">
      <w:pPr>
        <w:pStyle w:val="Standard"/>
        <w:pageBreakBefore/>
        <w:rPr>
          <w:rFonts w:ascii="Minion Pro" w:hAnsi="Minion Pro" w:cs="Dax-regular"/>
          <w:b/>
          <w:bCs/>
          <w:lang w:val="eu-ES"/>
        </w:rPr>
      </w:pPr>
      <w:r w:rsidRPr="00195EAF">
        <w:rPr>
          <w:rFonts w:ascii="Minion Pro" w:hAnsi="Minion Pro" w:cs="Dax-regular"/>
          <w:b/>
          <w:bCs/>
          <w:lang w:val="eu-ES"/>
        </w:rPr>
        <w:lastRenderedPageBreak/>
        <w:t>1. Justifikazioa eta sarrera.</w:t>
      </w:r>
    </w:p>
    <w:p w14:paraId="3A7ED9C4" w14:textId="77777777" w:rsidR="00EF564C" w:rsidRPr="00195EAF" w:rsidRDefault="00EF564C">
      <w:pPr>
        <w:pStyle w:val="Standard"/>
        <w:rPr>
          <w:rFonts w:ascii="Minion Pro" w:hAnsi="Minion Pro" w:cs="Dax-regular"/>
          <w:lang w:val="eu-ES"/>
        </w:rPr>
      </w:pPr>
    </w:p>
    <w:p w14:paraId="2F75032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b/>
        <w:t xml:space="preserve">Europako Kontseiluak onartu zuen, 2020ko ekainaren 21ean, </w:t>
      </w:r>
      <w:proofErr w:type="spellStart"/>
      <w:r w:rsidRPr="00195EAF">
        <w:rPr>
          <w:rFonts w:ascii="Minion Pro" w:hAnsi="Minion Pro" w:cs="Dax-regular"/>
          <w:lang w:val="eu-ES"/>
        </w:rPr>
        <w:t>NextGeneration</w:t>
      </w:r>
      <w:proofErr w:type="spellEnd"/>
      <w:r w:rsidRPr="00195EAF">
        <w:rPr>
          <w:rFonts w:ascii="Minion Pro" w:hAnsi="Minion Pro" w:cs="Dax-regular"/>
          <w:lang w:val="eu-ES"/>
        </w:rPr>
        <w:t xml:space="preserve"> EU programa sortzea. Programa hori pizgarri ekonomikora bideratutako tresna da, eta Europar Batasunak bere gain hartutako finantza-arloko neurririk garrantzitsuenetako bat da 2020an COVID-19ak eragindako aurrekaririk gabeko krisiari erantzuteko. Datozen urteetan ere izango ditu ondorioak programa horrek. </w:t>
      </w:r>
      <w:proofErr w:type="spellStart"/>
      <w:r w:rsidRPr="00195EAF">
        <w:rPr>
          <w:rFonts w:ascii="Minion Pro" w:hAnsi="Minion Pro" w:cs="Dax-regular"/>
          <w:lang w:val="eu-ES"/>
        </w:rPr>
        <w:t>NextGeneration</w:t>
      </w:r>
      <w:proofErr w:type="spellEnd"/>
      <w:r w:rsidR="00E01BA6">
        <w:rPr>
          <w:rFonts w:ascii="Minion Pro" w:hAnsi="Minion Pro" w:cs="Dax-regular"/>
          <w:lang w:val="eu-ES"/>
        </w:rPr>
        <w:t xml:space="preserve"> </w:t>
      </w:r>
      <w:r w:rsidRPr="00195EAF">
        <w:rPr>
          <w:rFonts w:ascii="Minion Pro" w:hAnsi="Minion Pro" w:cs="Dax-regular"/>
          <w:lang w:val="eu-ES"/>
        </w:rPr>
        <w:t xml:space="preserve">EU finantza-tresnak, Europako Kontseiluak 2020ko uztailaren 21ean onetsiak, bere baitan hartzen du, elementu nagusi gisa, «Suspertze eta Erresilientzia Mekanismo» bat (hemendik aurrera, SEM): haren helburua Batasuneko estatuetan inbertsioa eta erreformak bultzatzea da, hartara, susperraldi jasangarri eta </w:t>
      </w:r>
      <w:proofErr w:type="spellStart"/>
      <w:r w:rsidRPr="00195EAF">
        <w:rPr>
          <w:rFonts w:ascii="Minion Pro" w:hAnsi="Minion Pro" w:cs="Dax-regular"/>
          <w:lang w:val="eu-ES"/>
        </w:rPr>
        <w:t>erresilientea</w:t>
      </w:r>
      <w:proofErr w:type="spellEnd"/>
      <w:r w:rsidRPr="00195EAF">
        <w:rPr>
          <w:rFonts w:ascii="Minion Pro" w:hAnsi="Minion Pro" w:cs="Dax-regular"/>
          <w:lang w:val="eu-ES"/>
        </w:rPr>
        <w:t xml:space="preserve"> lortzeko, eta, aldi berean, justizia sozialean oinarritutako hainbat erreforma ahalbidetzea, bai maila nazionalean, bai eskumenak transferituta dituzten autonomia-erkidegoekin gobernantza partekatuan.</w:t>
      </w:r>
    </w:p>
    <w:p w14:paraId="3707C06C" w14:textId="77777777" w:rsidR="00EF564C" w:rsidRPr="00195EAF" w:rsidRDefault="00EF564C">
      <w:pPr>
        <w:pStyle w:val="Standard"/>
        <w:rPr>
          <w:rFonts w:ascii="Minion Pro" w:hAnsi="Minion Pro" w:cs="Dax-regular"/>
          <w:lang w:val="eu-ES"/>
        </w:rPr>
      </w:pPr>
    </w:p>
    <w:p w14:paraId="3F6DB85D"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ab/>
        <w:t xml:space="preserve">Europako Parlamentuaren eta Kontseiluaren 2021eko otsailaren 12ko 2021/241 (EB) Erregelamenduaren bidez ezarritako Suspertze eta Erresilientzia Mekanismoa da Suspertze Funtsaren muina. Haren helburua da Europar Batasuneko estatuetan inbertsioa eta erreformak bultzatzea, suspertze iraunkorra eta </w:t>
      </w:r>
      <w:proofErr w:type="spellStart"/>
      <w:r w:rsidRPr="00195EAF">
        <w:rPr>
          <w:rStyle w:val="Fuentedeprrafopredeter1"/>
          <w:rFonts w:ascii="Minion Pro" w:hAnsi="Minion Pro" w:cs="Dax-regular"/>
          <w:lang w:val="eu-ES"/>
        </w:rPr>
        <w:t>erresilientea</w:t>
      </w:r>
      <w:proofErr w:type="spellEnd"/>
      <w:r w:rsidRPr="00195EAF">
        <w:rPr>
          <w:rStyle w:val="Fuentedeprrafopredeter1"/>
          <w:rFonts w:ascii="Minion Pro" w:hAnsi="Minion Pro" w:cs="Dax-regular"/>
          <w:lang w:val="eu-ES"/>
        </w:rPr>
        <w:t xml:space="preserve"> lortzeko, eta, aldi berean, Europar Batasunaren lehentasun ekologikoak eta digitalak sustatzea.</w:t>
      </w:r>
    </w:p>
    <w:p w14:paraId="6F46AC69" w14:textId="77777777" w:rsidR="00EF564C" w:rsidRPr="00195EAF" w:rsidRDefault="00EF564C">
      <w:pPr>
        <w:pStyle w:val="Standard"/>
        <w:rPr>
          <w:rFonts w:ascii="Minion Pro" w:hAnsi="Minion Pro"/>
        </w:rPr>
      </w:pPr>
    </w:p>
    <w:p w14:paraId="0551362E"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ab/>
        <w:t xml:space="preserve">Suspertze eta Erresilientzia Mekanismoak honako lau helburu nagusi </w:t>
      </w:r>
      <w:proofErr w:type="spellStart"/>
      <w:r w:rsidRPr="00195EAF">
        <w:rPr>
          <w:rStyle w:val="Fuentedeprrafopredeter1"/>
          <w:rFonts w:ascii="Minion Pro" w:hAnsi="Minion Pro" w:cs="Dax-regular"/>
          <w:lang w:val="eu-ES"/>
        </w:rPr>
        <w:t>huek</w:t>
      </w:r>
      <w:proofErr w:type="spellEnd"/>
      <w:r w:rsidRPr="00195EAF">
        <w:rPr>
          <w:rStyle w:val="Fuentedeprrafopredeter1"/>
          <w:rFonts w:ascii="Minion Pro" w:hAnsi="Minion Pro" w:cs="Dax-regular"/>
          <w:lang w:val="eu-ES"/>
        </w:rPr>
        <w:t xml:space="preserve"> ditu: Europar Batasunaren ekonomia-, gizarte- eta lurralde-kohesioa sustatzea; Europar Batasuna osatzen duten estatu kideen erresilientzia eta doitzeko gaitasuna indartzea; COVID-19ren krisiaren ondorio sozial eta ekonomikoak medeatzea; eta trantsizio ekologiko zein digitalari laguntza ematea. Horiek guztiak bideratuta daude EBko ekonomien hazkunde-potentziala berreskuratzera, krisiaren ondoren enplegua sortzeko politikak sustatzera eta hazkunde jasangarria bultzatzera.</w:t>
      </w:r>
    </w:p>
    <w:p w14:paraId="179823E8" w14:textId="77777777" w:rsidR="00EF564C" w:rsidRPr="00CB10FF" w:rsidRDefault="00EF564C">
      <w:pPr>
        <w:pStyle w:val="Standard"/>
        <w:rPr>
          <w:rFonts w:ascii="Minion Pro" w:hAnsi="Minion Pro"/>
          <w:lang w:val="eu-ES"/>
        </w:rPr>
      </w:pPr>
    </w:p>
    <w:p w14:paraId="42A640AA"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ab/>
        <w:t>Helburu horiek lortzeko, Europar Batasuneko estatu kide bakoitzak Berreskuratze eta Egoitza Plan bat diseinatu behar du, helburu horiek lortzeko behar diren erreformak eta inbertsio-proiektuak jasoko dituena. Espainiar Estatuko Suspertze, Eraldatze eta Erresilientzia Planak (aurrerantzean, SEEP) zeharkako lau ardatz ditu, 10 politika</w:t>
      </w:r>
      <w:r w:rsidRPr="00195EAF">
        <w:rPr>
          <w:rStyle w:val="Fuentedeprrafopredeter1"/>
          <w:rFonts w:ascii="Minion Pro" w:hAnsi="Minion Pro" w:cs="Dax-regular"/>
          <w:lang w:val="eu-ES"/>
        </w:rPr>
        <w:noBreakHyphen/>
        <w:t>palankatan egituratuta, eta horien barruan hogeita hamar osagai biltzen dira, Planaren inbertsioetarako eta erreformetarako programa koherenteak artikulatzea ahalbidetzen dutenak:</w:t>
      </w:r>
    </w:p>
    <w:p w14:paraId="7F0B9B3C" w14:textId="77777777" w:rsidR="00EF564C" w:rsidRPr="00CB10FF" w:rsidRDefault="00EF564C">
      <w:pPr>
        <w:pStyle w:val="Standard"/>
        <w:rPr>
          <w:rFonts w:ascii="Minion Pro" w:hAnsi="Minion Pro"/>
          <w:lang w:val="eu-ES"/>
        </w:rPr>
      </w:pPr>
    </w:p>
    <w:p w14:paraId="7B4F590F" w14:textId="77777777" w:rsidR="00EF564C" w:rsidRPr="00195EAF" w:rsidRDefault="000C725F">
      <w:pPr>
        <w:pStyle w:val="Standard"/>
        <w:numPr>
          <w:ilvl w:val="0"/>
          <w:numId w:val="2"/>
        </w:numPr>
        <w:rPr>
          <w:rFonts w:ascii="Minion Pro" w:hAnsi="Minion Pro"/>
        </w:rPr>
      </w:pPr>
      <w:r w:rsidRPr="00195EAF">
        <w:rPr>
          <w:rStyle w:val="Fuentedeprrafopredeter1"/>
          <w:rFonts w:ascii="Minion Pro" w:hAnsi="Minion Pro" w:cs="Dax-regular"/>
          <w:lang w:val="eu-ES"/>
        </w:rPr>
        <w:t>Trantsizio ekologikoa.</w:t>
      </w:r>
    </w:p>
    <w:p w14:paraId="2E1895DA" w14:textId="77777777" w:rsidR="00EF564C" w:rsidRPr="00195EAF" w:rsidRDefault="00EF564C">
      <w:pPr>
        <w:pStyle w:val="Standard"/>
        <w:rPr>
          <w:rFonts w:ascii="Minion Pro" w:hAnsi="Minion Pro"/>
        </w:rPr>
      </w:pPr>
    </w:p>
    <w:p w14:paraId="00399A5A" w14:textId="77777777" w:rsidR="00EF564C" w:rsidRPr="00195EAF" w:rsidRDefault="000C725F">
      <w:pPr>
        <w:pStyle w:val="Standard"/>
        <w:numPr>
          <w:ilvl w:val="0"/>
          <w:numId w:val="2"/>
        </w:numPr>
        <w:rPr>
          <w:rFonts w:ascii="Minion Pro" w:hAnsi="Minion Pro"/>
        </w:rPr>
      </w:pPr>
      <w:r w:rsidRPr="00195EAF">
        <w:rPr>
          <w:rStyle w:val="Fuentedeprrafopredeter1"/>
          <w:rFonts w:ascii="Minion Pro" w:hAnsi="Minion Pro" w:cs="Dax-regular"/>
          <w:lang w:val="eu-ES"/>
        </w:rPr>
        <w:t>Eraldaketa digitala.</w:t>
      </w:r>
    </w:p>
    <w:p w14:paraId="3CE30D1E" w14:textId="77777777" w:rsidR="00EF564C" w:rsidRPr="00195EAF" w:rsidRDefault="00EF564C">
      <w:pPr>
        <w:pStyle w:val="Standard"/>
        <w:rPr>
          <w:rFonts w:ascii="Minion Pro" w:hAnsi="Minion Pro"/>
        </w:rPr>
      </w:pPr>
    </w:p>
    <w:p w14:paraId="6D7B07FF" w14:textId="77777777" w:rsidR="00EF564C" w:rsidRPr="00195EAF" w:rsidRDefault="000C725F">
      <w:pPr>
        <w:pStyle w:val="Standard"/>
        <w:numPr>
          <w:ilvl w:val="0"/>
          <w:numId w:val="2"/>
        </w:numPr>
        <w:rPr>
          <w:rFonts w:ascii="Minion Pro" w:hAnsi="Minion Pro"/>
        </w:rPr>
      </w:pPr>
      <w:r w:rsidRPr="00195EAF">
        <w:rPr>
          <w:rStyle w:val="Fuentedeprrafopredeter1"/>
          <w:rFonts w:ascii="Minion Pro" w:hAnsi="Minion Pro" w:cs="Dax-regular"/>
          <w:lang w:val="eu-ES"/>
        </w:rPr>
        <w:t>Gizarte- eta lurralde-kohesioa eskuratzea.</w:t>
      </w:r>
    </w:p>
    <w:p w14:paraId="23EEB088" w14:textId="77777777" w:rsidR="00EF564C" w:rsidRPr="00195EAF" w:rsidRDefault="00EF564C">
      <w:pPr>
        <w:pStyle w:val="Standard"/>
        <w:rPr>
          <w:rFonts w:ascii="Minion Pro" w:hAnsi="Minion Pro"/>
        </w:rPr>
      </w:pPr>
    </w:p>
    <w:p w14:paraId="16F724A8" w14:textId="77777777" w:rsidR="00EF564C" w:rsidRPr="00195EAF" w:rsidRDefault="000C725F">
      <w:pPr>
        <w:pStyle w:val="Standard"/>
        <w:numPr>
          <w:ilvl w:val="0"/>
          <w:numId w:val="2"/>
        </w:numPr>
        <w:rPr>
          <w:rFonts w:ascii="Minion Pro" w:hAnsi="Minion Pro"/>
        </w:rPr>
      </w:pPr>
      <w:r w:rsidRPr="00195EAF">
        <w:rPr>
          <w:rStyle w:val="Fuentedeprrafopredeter1"/>
          <w:rFonts w:ascii="Minion Pro" w:hAnsi="Minion Pro" w:cs="Dax-regular"/>
          <w:lang w:val="eu-ES"/>
        </w:rPr>
        <w:t>Genero-berdintasuna.</w:t>
      </w:r>
    </w:p>
    <w:p w14:paraId="2245ECF1" w14:textId="77777777" w:rsidR="00EF564C" w:rsidRPr="00195EAF" w:rsidRDefault="00EF564C">
      <w:pPr>
        <w:pStyle w:val="Standard"/>
        <w:rPr>
          <w:rFonts w:ascii="Minion Pro" w:hAnsi="Minion Pro"/>
        </w:rPr>
      </w:pPr>
    </w:p>
    <w:p w14:paraId="6F9F9DF5"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ab/>
        <w:t>Toki-erakundeek, Suspertze eta Erresilientzia Mekanismotik datozen diru</w:t>
      </w:r>
      <w:r w:rsidRPr="00195EAF">
        <w:rPr>
          <w:rStyle w:val="Fuentedeprrafopredeter1"/>
          <w:rFonts w:ascii="Minion Pro" w:hAnsi="Minion Pro" w:cs="Dax-regular"/>
          <w:lang w:val="eu-ES"/>
        </w:rPr>
        <w:noBreakHyphen/>
        <w:t>funtsekin osorik edo partzialki finantzatutako proiektuen onuradunak diren aldetik, aipatutako HFP/1030/2021 Aginduaren 6. artikuluan bete beharko dute, eta honela xedatzen du artikulu horrek:</w:t>
      </w:r>
    </w:p>
    <w:p w14:paraId="597BB9FC" w14:textId="77777777" w:rsidR="00EF564C" w:rsidRPr="00195EAF" w:rsidRDefault="00EF564C">
      <w:pPr>
        <w:pStyle w:val="Standard"/>
        <w:rPr>
          <w:rFonts w:ascii="Minion Pro" w:hAnsi="Minion Pro"/>
        </w:rPr>
      </w:pPr>
    </w:p>
    <w:p w14:paraId="7A9AEDA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ab/>
        <w:t>«Europako Parlamentuaren eta Kontseiluaren 2021eko otsailaren 12ko 241/2021 (EB) Erregelamenduaren 22. artikuluak Espainiari Suspertze eta Eraldatze Mekanismoko diru</w:t>
      </w:r>
      <w:r w:rsidRPr="00195EAF">
        <w:rPr>
          <w:rStyle w:val="Fuentedeprrafopredeter1"/>
          <w:rFonts w:ascii="Minion Pro" w:hAnsi="Minion Pro" w:cs="Dax-regular"/>
          <w:lang w:val="eu-ES"/>
        </w:rPr>
        <w:noBreakHyphen/>
        <w:t>funtsen onuradun gisa Europar Batasunaren finantza</w:t>
      </w:r>
      <w:r w:rsidRPr="00195EAF">
        <w:rPr>
          <w:rStyle w:val="Fuentedeprrafopredeter1"/>
          <w:rFonts w:ascii="Minion Pro" w:hAnsi="Minion Pro" w:cs="Dax-regular"/>
          <w:lang w:val="eu-ES"/>
        </w:rPr>
        <w:noBreakHyphen/>
        <w:t>interesak babesteko ezartzen dizkion betebeharrak betetze aldera, SEEP programako neurriak betearazten parte hartzen duen erakunde erabakitzaile edo betearazle orok dagozkion arauekin bat datozen neurrien plan bat eduki beharko du, eta plan horrek aukera eman beharko du iruzurraren aurkako zer neurri aplikatu behar dituen eta zer neurri aplikatu behar zaizkion adierazteko».</w:t>
      </w:r>
    </w:p>
    <w:p w14:paraId="249C4290" w14:textId="77777777" w:rsidR="00EF564C" w:rsidRPr="00CB10FF" w:rsidRDefault="00EF564C">
      <w:pPr>
        <w:pStyle w:val="Standard"/>
        <w:rPr>
          <w:rFonts w:ascii="Minion Pro" w:hAnsi="Minion Pro"/>
          <w:lang w:val="eu-ES"/>
        </w:rPr>
      </w:pPr>
    </w:p>
    <w:p w14:paraId="19B263F5"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ab/>
        <w:t xml:space="preserve">Era berean, irailaren 10eko ICT/949/2021 Aginduaren 29.2.f) artikuluak, merkatuei, merkataritza-hiriguneei, sedentarioa ez den merkataritzari eta merkaturatze-kanal laburrei laguntzeko laguntza-lerroaren oinarri arautzaileak ezartzen dituenean, eta 2021. urterako deialdia egiten duenean, </w:t>
      </w:r>
      <w:proofErr w:type="spellStart"/>
      <w:r w:rsidRPr="00195EAF">
        <w:rPr>
          <w:rStyle w:val="Fuentedeprrafopredeter1"/>
          <w:rFonts w:ascii="Minion Pro" w:hAnsi="Minion Pro" w:cs="Dax-regular"/>
          <w:lang w:val="eu-ES"/>
        </w:rPr>
        <w:t>SEEPen</w:t>
      </w:r>
      <w:proofErr w:type="spellEnd"/>
      <w:r w:rsidRPr="00195EAF">
        <w:rPr>
          <w:rStyle w:val="Fuentedeprrafopredeter1"/>
          <w:rFonts w:ascii="Minion Pro" w:hAnsi="Minion Pro" w:cs="Dax-regular"/>
          <w:lang w:val="eu-ES"/>
        </w:rPr>
        <w:t xml:space="preserve"> esparruan, hau adierazten da: erakunde onuradunek, 5.f) artikuluan aurreikusitako betebeharrak betetzeaz gain, bermatu beharko dute gastuen erregulartasuna eta neurriak hartu beharko dituzte ustelkeria aurreikusi, atzeman, jakinarazi eta zuzentzeko, baita interes-gatazka eta finantzaketa bikoitza prebenitzeko ere.</w:t>
      </w:r>
    </w:p>
    <w:p w14:paraId="6BB17914" w14:textId="77777777" w:rsidR="00EF564C" w:rsidRPr="00CB10FF" w:rsidRDefault="00EF564C">
      <w:pPr>
        <w:pStyle w:val="Standard"/>
        <w:rPr>
          <w:rFonts w:ascii="Minion Pro" w:hAnsi="Minion Pro"/>
          <w:lang w:val="eu-ES"/>
        </w:rPr>
      </w:pPr>
    </w:p>
    <w:p w14:paraId="127EF49F"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ab/>
        <w:t xml:space="preserve">Administrazio Publikoa modernizatzeko eta SEEP gauzatzeko premiazko neurriak onartzen dituen abenduaren 30eko 36/2020 Errege Lege Dekretua onartuz, arintze- eta kontrol-neurriak hartu eta jaso ziren. Azaldutakoaren jarraipen gisa, irailaren 29ko HFP/1030/2021 Agindua onartu da, </w:t>
      </w:r>
      <w:proofErr w:type="spellStart"/>
      <w:r w:rsidRPr="00195EAF">
        <w:rPr>
          <w:rStyle w:val="Fuentedeprrafopredeter1"/>
          <w:rFonts w:ascii="Minion Pro" w:hAnsi="Minion Pro" w:cs="Dax-regular"/>
          <w:lang w:val="eu-ES"/>
        </w:rPr>
        <w:t>SEEParen</w:t>
      </w:r>
      <w:proofErr w:type="spellEnd"/>
      <w:r w:rsidRPr="00195EAF">
        <w:rPr>
          <w:rStyle w:val="Fuentedeprrafopredeter1"/>
          <w:rFonts w:ascii="Minion Pro" w:hAnsi="Minion Pro" w:cs="Dax-regular"/>
          <w:lang w:val="eu-ES"/>
        </w:rPr>
        <w:t xml:space="preserve"> kudeaketa-sistema eratzen duena.</w:t>
      </w:r>
    </w:p>
    <w:p w14:paraId="2B7B3115" w14:textId="77777777" w:rsidR="00EF564C" w:rsidRPr="00195EAF" w:rsidRDefault="00EF564C">
      <w:pPr>
        <w:pStyle w:val="Standard"/>
        <w:rPr>
          <w:rFonts w:ascii="Minion Pro" w:hAnsi="Minion Pro"/>
        </w:rPr>
      </w:pPr>
    </w:p>
    <w:p w14:paraId="3016CABF" w14:textId="77777777" w:rsidR="00EF564C" w:rsidRDefault="000C725F">
      <w:pPr>
        <w:pStyle w:val="Standard"/>
        <w:rPr>
          <w:rStyle w:val="Fuentedeprrafopredeter1"/>
          <w:rFonts w:ascii="Minion Pro" w:hAnsi="Minion Pro" w:cs="Dax-regular"/>
          <w:lang w:val="eu-ES"/>
        </w:rPr>
      </w:pPr>
      <w:r w:rsidRPr="00195EAF">
        <w:rPr>
          <w:rStyle w:val="Fuentedeprrafopredeter1"/>
          <w:rFonts w:ascii="Minion Pro" w:hAnsi="Minion Pro" w:cs="Dax-regular"/>
          <w:lang w:val="eu-ES"/>
        </w:rPr>
        <w:tab/>
        <w:t xml:space="preserve">Agindu horretako aurreikuspenen artean, 6. artikuluak ezartzen eta garatzen duen betebeharra nabarmentzen da, zeinaren arabera, Europako Parlamentuaren eta Kontseiluaren otsailaren 12ko 2021/241 (EB) Erregelamenduaren 22. artikuluak ezartzen dituen betebeharrak betetze aldera (Suspertze eta Erresilientzia Mekanismoa ezartzen du erregelamendu horrek), entitate orok, </w:t>
      </w:r>
      <w:proofErr w:type="spellStart"/>
      <w:r w:rsidRPr="00195EAF">
        <w:rPr>
          <w:rStyle w:val="Fuentedeprrafopredeter1"/>
          <w:rFonts w:ascii="Minion Pro" w:hAnsi="Minion Pro" w:cs="Dax-regular"/>
          <w:lang w:val="eu-ES"/>
        </w:rPr>
        <w:t>SEMeko</w:t>
      </w:r>
      <w:proofErr w:type="spellEnd"/>
      <w:r w:rsidRPr="00195EAF">
        <w:rPr>
          <w:rStyle w:val="Fuentedeprrafopredeter1"/>
          <w:rFonts w:ascii="Minion Pro" w:hAnsi="Minion Pro" w:cs="Dax-regular"/>
          <w:lang w:val="eu-ES"/>
        </w:rPr>
        <w:t xml:space="preserve"> funtsen onuradun den heinean Europar Batasunaren finantza-interesak babesteari dagokionez, eduki beharko du honako hau: Iruzurraren aurkako neurrien plan bat eduki beharko du eta plan horrek aukera eman beharko dio, dagokion jardun-eremuan, dagozkion funtsak aplikatu beharreko arauen arabera erabili direla bermatzeko eta deklaratzeko, bereziki iruzurra, ustelkeria eta interes-gatazkak prebenitu, detektatu eta zuzentzeari dagokionez.</w:t>
      </w:r>
    </w:p>
    <w:p w14:paraId="756CCC3D" w14:textId="77777777" w:rsidR="00E01BA6" w:rsidRPr="00CB10FF" w:rsidRDefault="00E01BA6">
      <w:pPr>
        <w:pStyle w:val="Standard"/>
        <w:rPr>
          <w:rFonts w:ascii="Minion Pro" w:hAnsi="Minion Pro"/>
          <w:lang w:val="eu-ES"/>
        </w:rPr>
      </w:pPr>
    </w:p>
    <w:p w14:paraId="69E42B9B" w14:textId="77777777" w:rsidR="00EF564C" w:rsidRPr="00CB10FF" w:rsidRDefault="00EF564C">
      <w:pPr>
        <w:pStyle w:val="Standard"/>
        <w:rPr>
          <w:rFonts w:ascii="Minion Pro" w:hAnsi="Minion Pro"/>
          <w:lang w:val="eu-ES"/>
        </w:rPr>
      </w:pPr>
    </w:p>
    <w:p w14:paraId="340AB7ED" w14:textId="77777777" w:rsidR="00357D7D" w:rsidRDefault="00357D7D">
      <w:pPr>
        <w:pStyle w:val="Standard"/>
        <w:rPr>
          <w:rStyle w:val="Fuentedeprrafopredeter1"/>
          <w:rFonts w:ascii="Minion Pro" w:hAnsi="Minion Pro" w:cs="Dax-regular"/>
          <w:b/>
          <w:bCs/>
          <w:lang w:val="eu-ES"/>
        </w:rPr>
      </w:pPr>
      <w:r>
        <w:rPr>
          <w:rStyle w:val="Fuentedeprrafopredeter1"/>
          <w:rFonts w:ascii="Minion Pro" w:hAnsi="Minion Pro" w:cs="Dax-regular"/>
          <w:b/>
          <w:bCs/>
          <w:lang w:val="eu-ES"/>
        </w:rPr>
        <w:br w:type="page"/>
      </w:r>
    </w:p>
    <w:p w14:paraId="7169C56D" w14:textId="0B89799A"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lastRenderedPageBreak/>
        <w:t xml:space="preserve">2. </w:t>
      </w:r>
      <w:r w:rsidR="009F0A5E">
        <w:rPr>
          <w:rStyle w:val="Fuentedeprrafopredeter1"/>
          <w:rFonts w:ascii="Minion Pro" w:hAnsi="Minion Pro" w:cs="Dax-regular"/>
          <w:b/>
          <w:bCs/>
          <w:lang w:val="eu-ES"/>
        </w:rPr>
        <w:t>Getariako</w:t>
      </w:r>
      <w:r w:rsidRPr="00195EAF">
        <w:rPr>
          <w:rStyle w:val="Fuentedeprrafopredeter1"/>
          <w:rFonts w:ascii="Minion Pro" w:hAnsi="Minion Pro" w:cs="Dax-regular"/>
          <w:b/>
          <w:bCs/>
          <w:lang w:val="eu-ES"/>
        </w:rPr>
        <w:t xml:space="preserve"> Udalaren adierazpena.</w:t>
      </w:r>
    </w:p>
    <w:p w14:paraId="01C7EAED" w14:textId="77777777" w:rsidR="00EF564C" w:rsidRPr="00CB10FF" w:rsidRDefault="00EF564C">
      <w:pPr>
        <w:pStyle w:val="Standard"/>
        <w:rPr>
          <w:rFonts w:ascii="Minion Pro" w:hAnsi="Minion Pro"/>
          <w:lang w:val="eu-ES"/>
        </w:rPr>
      </w:pPr>
    </w:p>
    <w:p w14:paraId="6D8C312E" w14:textId="1DBF5B2B" w:rsidR="00EF564C" w:rsidRPr="00195EAF" w:rsidRDefault="000C725F">
      <w:pPr>
        <w:pStyle w:val="Standard"/>
        <w:rPr>
          <w:rFonts w:ascii="Minion Pro" w:hAnsi="Minion Pro" w:cs="Dax-regular"/>
          <w:lang w:val="eu-ES"/>
        </w:rPr>
      </w:pPr>
      <w:r w:rsidRPr="00195EAF">
        <w:rPr>
          <w:rFonts w:ascii="Minion Pro" w:hAnsi="Minion Pro" w:cs="Dax-regular"/>
          <w:lang w:val="eu-ES"/>
        </w:rPr>
        <w:tab/>
      </w:r>
      <w:r w:rsidR="009F0A5E">
        <w:rPr>
          <w:rFonts w:ascii="Minion Pro" w:hAnsi="Minion Pro" w:cs="Dax-regular"/>
          <w:lang w:val="eu-ES"/>
        </w:rPr>
        <w:t>GETARIA</w:t>
      </w:r>
      <w:r w:rsidR="00E01BA6">
        <w:rPr>
          <w:rFonts w:ascii="Minion Pro" w:hAnsi="Minion Pro" w:cs="Dax-regular"/>
          <w:lang w:val="eu-ES"/>
        </w:rPr>
        <w:t>-</w:t>
      </w:r>
      <w:r w:rsidRPr="00195EAF">
        <w:rPr>
          <w:rFonts w:ascii="Minion Pro" w:hAnsi="Minion Pro" w:cs="Dax-regular"/>
          <w:lang w:val="eu-ES"/>
        </w:rPr>
        <w:t>ko Udalak, bere eskumenen esparruan, iruzurraren aurkako politika indartzeko konpromisoa hartu du bere eginkizunen garapenean. Horretarako, arau juridiko, etiko eta moralak betetzeko estandar zorrotzak bere gain hartuko dituen tresna egokia ezarri nahi du, bai eta estandar horiek integritatearen, objektibotasunaren eta zintzotasunaren printzipioei atxikitu nahi ditu. Halaber toki-erakunde honek apustua egin nahi du iruzurraren eta ustelkeriaren aurkako kultura bat garatu eta areagotzeko, udalarekin harremanetan dauden edo harekin parte hartzen duten eragile guztiek hautematen dutena.</w:t>
      </w:r>
    </w:p>
    <w:p w14:paraId="36479C90" w14:textId="77777777" w:rsidR="00EF564C" w:rsidRPr="00195EAF" w:rsidRDefault="00EF564C">
      <w:pPr>
        <w:pStyle w:val="Standard"/>
        <w:rPr>
          <w:rFonts w:ascii="Minion Pro" w:hAnsi="Minion Pro" w:cs="Dax-regular"/>
          <w:lang w:val="eu-ES"/>
        </w:rPr>
      </w:pPr>
    </w:p>
    <w:p w14:paraId="744E0B9D" w14:textId="4F6EEF10" w:rsidR="00EF564C" w:rsidRPr="00195EAF" w:rsidRDefault="009F0A5E">
      <w:pPr>
        <w:pStyle w:val="Standard"/>
        <w:rPr>
          <w:rFonts w:ascii="Minion Pro" w:hAnsi="Minion Pro" w:cs="Dax-regular"/>
          <w:lang w:val="eu-ES"/>
        </w:rPr>
      </w:pPr>
      <w:r>
        <w:rPr>
          <w:rFonts w:ascii="Minion Pro" w:hAnsi="Minion Pro" w:cs="Dax-regular"/>
          <w:lang w:val="eu-ES"/>
        </w:rPr>
        <w:t>GETARIA</w:t>
      </w:r>
      <w:r w:rsidR="000C725F">
        <w:rPr>
          <w:rFonts w:ascii="Minion Pro" w:hAnsi="Minion Pro" w:cs="Dax-regular"/>
          <w:lang w:val="eu-ES"/>
        </w:rPr>
        <w:t>-</w:t>
      </w:r>
      <w:r w:rsidR="00110132" w:rsidRPr="00195EAF">
        <w:rPr>
          <w:rFonts w:ascii="Minion Pro" w:hAnsi="Minion Pro" w:cs="Dax-regular"/>
          <w:lang w:val="eu-ES"/>
        </w:rPr>
        <w:t>ko Udalak kultura etiko bat sustatu nahi du erakundearen barruan, iruzurrezko jokabideak edo jarduerak sorraraziko ez dituena eta horiek prebenitzea eta antzematea erraztuko duena.</w:t>
      </w:r>
    </w:p>
    <w:p w14:paraId="712074ED" w14:textId="77777777" w:rsidR="00EF564C" w:rsidRPr="00195EAF" w:rsidRDefault="00EF564C">
      <w:pPr>
        <w:pStyle w:val="Standard"/>
        <w:rPr>
          <w:rFonts w:ascii="Minion Pro" w:hAnsi="Minion Pro" w:cs="Dax-regular"/>
          <w:lang w:val="eu-ES"/>
        </w:rPr>
      </w:pPr>
    </w:p>
    <w:p w14:paraId="0532A1B6" w14:textId="77777777" w:rsidR="00EF564C" w:rsidRPr="00E01BA6" w:rsidRDefault="000C725F">
      <w:pPr>
        <w:suppressAutoHyphens w:val="0"/>
        <w:rPr>
          <w:rFonts w:ascii="Minion Pro" w:hAnsi="Minion Pro"/>
          <w:lang w:val="eu-ES"/>
        </w:rPr>
      </w:pPr>
      <w:r w:rsidRPr="00E01BA6">
        <w:rPr>
          <w:rFonts w:ascii="Minion Pro" w:hAnsi="Minion Pro" w:cs="Dax-regular"/>
          <w:lang w:val="eu-ES"/>
        </w:rPr>
        <w:t xml:space="preserve">Iruzurraren aurkako plan hau Udalaren osoko bilkuran onartuko da: alkatetzaren eta </w:t>
      </w:r>
      <w:r w:rsidRPr="00E01BA6">
        <w:rPr>
          <w:rStyle w:val="Fuentedeprrafopredeter1"/>
          <w:rFonts w:ascii="Minion Pro" w:eastAsia="Times New Roman" w:hAnsi="Minion Pro"/>
          <w:lang w:val="eu-ES" w:bidi="ar-SA"/>
        </w:rPr>
        <w:t xml:space="preserve">osoko bilkuraren eskumeneko gastuei, kontratazioei eta dirulaguntzei eragiten die; gastuak onartzeko espedienteen legezkotasuna, segurtasuna eta gardentasuna babesten ditu; iruzurra kontrolatzeko organoa izendatzeko eta funtzio eta kontrol sistema berriak esleitzeko erabiltzen da; </w:t>
      </w:r>
    </w:p>
    <w:p w14:paraId="02726F1B" w14:textId="77777777" w:rsidR="00EF564C" w:rsidRPr="00CB10FF" w:rsidRDefault="00EF564C">
      <w:pPr>
        <w:suppressAutoHyphens w:val="0"/>
        <w:rPr>
          <w:rFonts w:ascii="Minion Pro" w:hAnsi="Minion Pro"/>
          <w:lang w:val="eu-ES"/>
        </w:rPr>
      </w:pPr>
    </w:p>
    <w:p w14:paraId="7B1D03D2" w14:textId="77777777" w:rsidR="00EF564C" w:rsidRPr="00CB10FF" w:rsidRDefault="000C725F">
      <w:pPr>
        <w:suppressAutoHyphens w:val="0"/>
        <w:jc w:val="both"/>
        <w:rPr>
          <w:rFonts w:ascii="Minion Pro" w:hAnsi="Minion Pro"/>
          <w:lang w:val="es-ES"/>
        </w:rPr>
      </w:pPr>
      <w:r w:rsidRPr="00195EAF">
        <w:rPr>
          <w:rStyle w:val="Fuentedeprrafopredeter1"/>
          <w:rFonts w:ascii="Minion Pro" w:eastAsia="Times New Roman" w:hAnsi="Minion Pro" w:cs="Dax-regular"/>
          <w:lang w:val="eu-ES" w:bidi="ar-SA"/>
        </w:rPr>
        <w:t>Izan ere, Europako Batasunaren Tratatuaren 274. artikuluaren arabera, Batzordeak bere erantzukizunpean gauzatu behar du aurrekontua, finantza-kudeaketa onaren printzipioaren arabera.</w:t>
      </w:r>
    </w:p>
    <w:p w14:paraId="23288528" w14:textId="77777777" w:rsidR="004A2532" w:rsidRDefault="004A2532">
      <w:pPr>
        <w:suppressAutoHyphens w:val="0"/>
        <w:jc w:val="both"/>
        <w:rPr>
          <w:rStyle w:val="Fuentedeprrafopredeter1"/>
          <w:rFonts w:ascii="Minion Pro" w:eastAsia="Times New Roman" w:hAnsi="Minion Pro" w:cs="Dax-regular"/>
          <w:lang w:val="eu-ES" w:bidi="ar-SA"/>
        </w:rPr>
      </w:pPr>
    </w:p>
    <w:p w14:paraId="64890F4B" w14:textId="77777777" w:rsidR="00EF564C" w:rsidRPr="00CB10FF" w:rsidRDefault="000C725F">
      <w:pPr>
        <w:suppressAutoHyphens w:val="0"/>
        <w:jc w:val="both"/>
        <w:rPr>
          <w:rFonts w:ascii="Minion Pro" w:hAnsi="Minion Pro"/>
          <w:lang w:val="eu-ES"/>
        </w:rPr>
      </w:pPr>
      <w:r w:rsidRPr="00195EAF">
        <w:rPr>
          <w:rStyle w:val="Fuentedeprrafopredeter1"/>
          <w:rFonts w:ascii="Minion Pro" w:eastAsia="Times New Roman" w:hAnsi="Minion Pro" w:cs="Dax-regular"/>
          <w:lang w:val="eu-ES" w:bidi="ar-SA"/>
        </w:rPr>
        <w:t>Gainera, estatu kideek Batzordearekin lankidetzan jardun behar dute, baimendutako kredituak finantza-kudeaketa onaren printzipioaren arabera erabiltzen direla bermatzeko.</w:t>
      </w:r>
    </w:p>
    <w:p w14:paraId="791CA030" w14:textId="77777777" w:rsidR="00EF564C" w:rsidRPr="00CB10FF" w:rsidRDefault="00EF564C">
      <w:pPr>
        <w:suppressAutoHyphens w:val="0"/>
        <w:jc w:val="both"/>
        <w:rPr>
          <w:rFonts w:ascii="Minion Pro" w:hAnsi="Minion Pro"/>
          <w:lang w:val="eu-ES"/>
        </w:rPr>
      </w:pPr>
    </w:p>
    <w:p w14:paraId="5A3A3983" w14:textId="77777777" w:rsidR="00EF564C" w:rsidRPr="00CB10FF" w:rsidRDefault="000C725F">
      <w:pPr>
        <w:suppressAutoHyphens w:val="0"/>
        <w:jc w:val="both"/>
        <w:rPr>
          <w:rFonts w:ascii="Minion Pro" w:hAnsi="Minion Pro"/>
          <w:lang w:val="es-ES"/>
        </w:rPr>
      </w:pPr>
      <w:r w:rsidRPr="00195EAF">
        <w:rPr>
          <w:rStyle w:val="Fuentedeprrafopredeter1"/>
          <w:rFonts w:ascii="Minion Pro" w:eastAsia="Times New Roman" w:hAnsi="Minion Pro" w:cs="Dax-regular"/>
          <w:lang w:val="eu-ES" w:bidi="ar-SA"/>
        </w:rPr>
        <w:t xml:space="preserve">Era berean, Europako Erkidegoen aurrekontu orokorrari aplika dakiokeen finantza-erregelamendua onartzen duen Kontseiluaren 1605/2002 (EE, Euratom) Erregelamenduaren 53 </w:t>
      </w:r>
      <w:proofErr w:type="spellStart"/>
      <w:r w:rsidRPr="00195EAF">
        <w:rPr>
          <w:rStyle w:val="Fuentedeprrafopredeter1"/>
          <w:rFonts w:ascii="Minion Pro" w:eastAsia="Times New Roman" w:hAnsi="Minion Pro" w:cs="Dax-regular"/>
          <w:lang w:val="eu-ES" w:bidi="ar-SA"/>
        </w:rPr>
        <w:t>ter</w:t>
      </w:r>
      <w:proofErr w:type="spellEnd"/>
      <w:r w:rsidRPr="00195EAF">
        <w:rPr>
          <w:rStyle w:val="Fuentedeprrafopredeter1"/>
          <w:rFonts w:ascii="Minion Pro" w:eastAsia="Times New Roman" w:hAnsi="Minion Pro" w:cs="Dax-regular"/>
          <w:lang w:val="eu-ES" w:bidi="ar-SA"/>
        </w:rPr>
        <w:t xml:space="preserve"> artikuluaren 2. paragrafoari jarraituz, estatu kideek kudeaketa partekatuaren eremuan irregulartasunak eta iruzurrak prebenitu eta horiei aurre egiteko erantzukizuna dute. </w:t>
      </w:r>
      <w:r w:rsidRPr="00195EAF">
        <w:rPr>
          <w:rStyle w:val="Fuentedeprrafopredeter1"/>
          <w:rFonts w:ascii="Minion Pro" w:eastAsia="Times New Roman" w:hAnsi="Minion Pro" w:cs="Dax-regular"/>
          <w:u w:val="single"/>
          <w:lang w:val="eu-ES" w:bidi="ar-SA"/>
        </w:rPr>
        <w:t>Irregulartasuna nahita egin den (iruzurra) edo ez</w:t>
      </w:r>
      <w:r w:rsidRPr="00195EAF">
        <w:rPr>
          <w:rStyle w:val="Fuentedeprrafopredeter1"/>
          <w:rFonts w:ascii="Minion Pro" w:eastAsia="Times New Roman" w:hAnsi="Minion Pro" w:cs="Dax-regular"/>
          <w:lang w:val="eu-ES" w:bidi="ar-SA"/>
        </w:rPr>
        <w:t xml:space="preserve">, gastu horiek Europako aurrekontuaren baterako </w:t>
      </w:r>
      <w:r w:rsidRPr="00195EAF">
        <w:rPr>
          <w:rStyle w:val="Fuentedeprrafopredeter1"/>
          <w:rFonts w:ascii="Minion Pro" w:eastAsia="Times New Roman" w:hAnsi="Minion Pro" w:cs="Dax-regular"/>
          <w:u w:val="single"/>
          <w:lang w:val="eu-ES" w:bidi="ar-SA"/>
        </w:rPr>
        <w:t>finantzaketatik kanpo</w:t>
      </w:r>
      <w:r w:rsidRPr="00195EAF">
        <w:rPr>
          <w:rStyle w:val="Fuentedeprrafopredeter1"/>
          <w:rFonts w:ascii="Minion Pro" w:eastAsia="Times New Roman" w:hAnsi="Minion Pro" w:cs="Dax-regular"/>
          <w:lang w:val="eu-ES" w:bidi="ar-SA"/>
        </w:rPr>
        <w:t xml:space="preserve"> utzi behar dira.</w:t>
      </w:r>
    </w:p>
    <w:p w14:paraId="06BD3BF9" w14:textId="77777777" w:rsidR="00EF564C" w:rsidRPr="00195EAF" w:rsidRDefault="00EF564C">
      <w:pPr>
        <w:pStyle w:val="Standard"/>
        <w:rPr>
          <w:rFonts w:ascii="Minion Pro" w:hAnsi="Minion Pro"/>
        </w:rPr>
      </w:pPr>
    </w:p>
    <w:p w14:paraId="24B269B8"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Plan hau udalaren egoitza elektronikoan eta gardentasun atarian argitaratuko da.</w:t>
      </w:r>
    </w:p>
    <w:p w14:paraId="6B8E7C67" w14:textId="77777777" w:rsidR="00EF564C" w:rsidRPr="00195EAF" w:rsidRDefault="00EF564C">
      <w:pPr>
        <w:pStyle w:val="Standard"/>
        <w:rPr>
          <w:rFonts w:ascii="Minion Pro" w:hAnsi="Minion Pro"/>
        </w:rPr>
      </w:pPr>
    </w:p>
    <w:p w14:paraId="54475CF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Barne-kontroleko sistema bat ezarri nahi da, iruzurrezko edozein jarduera prebenitzeko eta, ahal den neurrian, detektatzeko eta, hala badagokio, horren ondorioak zuzentzeko. Horretarako, osotasun-, inpartzialtasun- eta zintzotasun-printzipioak hartu nahi dira kontuan bere eginkizunak betetzean.</w:t>
      </w:r>
    </w:p>
    <w:p w14:paraId="50C6A97A" w14:textId="77777777" w:rsidR="00EF564C" w:rsidRPr="00195EAF" w:rsidRDefault="00EF564C">
      <w:pPr>
        <w:pStyle w:val="Standard"/>
        <w:rPr>
          <w:rFonts w:ascii="Minion Pro" w:hAnsi="Minion Pro" w:cs="Dax-regular"/>
          <w:lang w:val="eu-ES"/>
        </w:rPr>
      </w:pPr>
    </w:p>
    <w:p w14:paraId="7060922C" w14:textId="78E143A3" w:rsidR="00EF564C" w:rsidRPr="00CB10FF" w:rsidRDefault="000C725F">
      <w:pPr>
        <w:pStyle w:val="Standard"/>
        <w:rPr>
          <w:rFonts w:ascii="Minion Pro" w:hAnsi="Minion Pro"/>
          <w:lang w:val="eu-ES"/>
        </w:rPr>
      </w:pPr>
      <w:r>
        <w:rPr>
          <w:rStyle w:val="Fuentedeprrafopredeter1"/>
          <w:rFonts w:ascii="Minion Pro" w:hAnsi="Minion Pro" w:cs="Dax-regular"/>
          <w:lang w:val="eu-ES"/>
        </w:rPr>
        <w:t xml:space="preserve">Ondorioz, </w:t>
      </w:r>
      <w:r w:rsidR="009F0A5E">
        <w:rPr>
          <w:rStyle w:val="Fuentedeprrafopredeter1"/>
          <w:rFonts w:ascii="Minion Pro" w:hAnsi="Minion Pro" w:cs="Dax-regular"/>
          <w:lang w:val="eu-ES"/>
        </w:rPr>
        <w:t>Getariako</w:t>
      </w:r>
      <w:r w:rsidR="00110132" w:rsidRPr="00195EAF">
        <w:rPr>
          <w:rStyle w:val="Fuentedeprrafopredeter1"/>
          <w:rFonts w:ascii="Minion Pro" w:hAnsi="Minion Pro" w:cs="Dax-regular"/>
          <w:lang w:val="eu-ES"/>
        </w:rPr>
        <w:t xml:space="preserve"> Udalak Iruzurraren aurkako Neurrien Plana</w:t>
      </w:r>
      <w:r w:rsidR="00110132" w:rsidRPr="00CB10FF">
        <w:rPr>
          <w:rStyle w:val="Fuentedeprrafopredeter1"/>
          <w:rFonts w:ascii="Minion Pro" w:hAnsi="Minion Pro"/>
          <w:lang w:val="eu-ES"/>
        </w:rPr>
        <w:t xml:space="preserve"> </w:t>
      </w:r>
      <w:r w:rsidR="00110132" w:rsidRPr="00195EAF">
        <w:rPr>
          <w:rStyle w:val="Fuentedeprrafopredeter1"/>
          <w:rFonts w:ascii="Minion Pro" w:hAnsi="Minion Pro" w:cs="Dax-regular"/>
          <w:lang w:val="eu-ES"/>
        </w:rPr>
        <w:t>onartzeko konpromiso instituzionala hartu du, HFP/1030/2021 Aginduaren 6.5 artikuluak xedatutako nahitaezko edukia eta epeak kontuan harturik.</w:t>
      </w:r>
    </w:p>
    <w:p w14:paraId="43D48E8E" w14:textId="77777777" w:rsidR="00EF564C" w:rsidRPr="00195EAF" w:rsidRDefault="00EF564C">
      <w:pPr>
        <w:pStyle w:val="Standard"/>
        <w:rPr>
          <w:rFonts w:ascii="Minion Pro" w:hAnsi="Minion Pro" w:cs="Dax-regular"/>
          <w:lang w:val="eu-ES"/>
        </w:rPr>
      </w:pPr>
    </w:p>
    <w:p w14:paraId="4C6DBF11" w14:textId="77777777" w:rsidR="00EF564C" w:rsidRDefault="000C725F">
      <w:pPr>
        <w:pStyle w:val="Standard"/>
        <w:rPr>
          <w:rFonts w:ascii="Minion Pro" w:hAnsi="Minion Pro" w:cs="Dax-regular"/>
          <w:lang w:val="eu-ES"/>
        </w:rPr>
      </w:pPr>
      <w:r w:rsidRPr="00195EAF">
        <w:rPr>
          <w:rFonts w:ascii="Minion Pro" w:hAnsi="Minion Pro" w:cs="Dax-regular"/>
          <w:lang w:val="eu-ES"/>
        </w:rPr>
        <w:t xml:space="preserve">Zehazki, honako jarduera hauek egiteko konpromisoa hartzen du, besteak beste, epe horren barruan: </w:t>
      </w:r>
    </w:p>
    <w:p w14:paraId="2947D514" w14:textId="77777777" w:rsidR="004A2532" w:rsidRPr="00195EAF" w:rsidRDefault="004A2532">
      <w:pPr>
        <w:pStyle w:val="Standard"/>
        <w:rPr>
          <w:rFonts w:ascii="Minion Pro" w:hAnsi="Minion Pro" w:cs="Dax-regular"/>
          <w:lang w:val="eu-ES"/>
        </w:rPr>
      </w:pPr>
    </w:p>
    <w:p w14:paraId="43C63B4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Arriskuen analisia eta ebaluazioa</w:t>
      </w:r>
    </w:p>
    <w:p w14:paraId="26DDED6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Kode etiko bat idaztea.</w:t>
      </w:r>
    </w:p>
    <w:p w14:paraId="2AE9B95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Kanal Etikoaren Protokoloa idaztea.</w:t>
      </w:r>
    </w:p>
    <w:p w14:paraId="6377795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Interes-gatazkak prebenitzeko politika idaztea.</w:t>
      </w:r>
    </w:p>
    <w:p w14:paraId="797811A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 Oparien, otorduen eta joan-etorrien politika idaztea.</w:t>
      </w:r>
    </w:p>
    <w:p w14:paraId="0E49C28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6. Prestakuntza eta kontzientziazioa iruzurraren prebentzioaren arloan.</w:t>
      </w:r>
    </w:p>
    <w:p w14:paraId="3EB7A78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7. Iruzurra kontrolatzeko organoa izendatzea.</w:t>
      </w:r>
    </w:p>
    <w:p w14:paraId="26A1D522" w14:textId="77777777" w:rsidR="00EF564C" w:rsidRPr="00195EAF" w:rsidRDefault="00EF564C">
      <w:pPr>
        <w:pStyle w:val="Standard"/>
        <w:rPr>
          <w:rFonts w:ascii="Minion Pro" w:hAnsi="Minion Pro" w:cs="Dax-regular"/>
          <w:lang w:val="eu-ES"/>
        </w:rPr>
      </w:pPr>
    </w:p>
    <w:p w14:paraId="297A47F4" w14:textId="194A5007" w:rsidR="00EF564C" w:rsidRPr="00CB10FF" w:rsidRDefault="009F0A5E">
      <w:pPr>
        <w:pStyle w:val="Standard"/>
        <w:rPr>
          <w:rFonts w:ascii="Minion Pro" w:hAnsi="Minion Pro"/>
          <w:lang w:val="eu-ES"/>
        </w:rPr>
      </w:pPr>
      <w:r>
        <w:rPr>
          <w:rStyle w:val="Fuentedeprrafopredeter1"/>
          <w:rFonts w:ascii="Minion Pro" w:hAnsi="Minion Pro" w:cs="Dax-regular"/>
          <w:lang w:val="eu-ES"/>
        </w:rPr>
        <w:t>Getaria</w:t>
      </w:r>
      <w:r w:rsidR="000C725F">
        <w:rPr>
          <w:rFonts w:ascii="Minion Pro" w:hAnsi="Minion Pro" w:cs="Dax-regular"/>
          <w:lang w:val="eu-ES"/>
        </w:rPr>
        <w:t>-</w:t>
      </w:r>
      <w:r w:rsidR="00110132" w:rsidRPr="00195EAF">
        <w:rPr>
          <w:rFonts w:ascii="Minion Pro" w:hAnsi="Minion Pro" w:cs="Dax-regular"/>
          <w:lang w:val="eu-ES"/>
        </w:rPr>
        <w:t>ko Udalak jakinarazpenetarako barne-kanalen bidez antzeman daitezkeen irregulartasunak edo iruzurraren eta ustelkeriaren susmoak salatuko ditu, eta iruzurraren aurkako koordinazio-erakunde eta -zerbitzuekin elkarlanean arituko da une oro.</w:t>
      </w:r>
      <w:r w:rsidR="00110132" w:rsidRPr="00CB10FF">
        <w:rPr>
          <w:rFonts w:ascii="Minion Pro" w:hAnsi="Minion Pro" w:cs="Segoe UI"/>
          <w:color w:val="212529"/>
          <w:lang w:val="eu-ES"/>
        </w:rPr>
        <w:t xml:space="preserve"> </w:t>
      </w:r>
    </w:p>
    <w:p w14:paraId="532723DF" w14:textId="77777777" w:rsidR="00EF564C" w:rsidRPr="00CB10FF" w:rsidRDefault="00EF564C">
      <w:pPr>
        <w:pStyle w:val="Standard"/>
        <w:rPr>
          <w:rFonts w:ascii="Minion Pro" w:hAnsi="Minion Pro" w:cs="Segoe UI"/>
          <w:color w:val="212529"/>
          <w:lang w:val="eu-ES"/>
        </w:rPr>
      </w:pPr>
    </w:p>
    <w:p w14:paraId="1F97FFC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Bereziki, konfidentzialtasun-printzipioa errespetatuz, Iruzurraren aurkako Koordinazio Zerbitzu Nazionalarekin lankidetzan arituko da. Iruzurraren aurkako Koordinazio Zerbitzu Nazionala da Iruzurraren aurka Borrokatzeko Europako Bulegoarekin (OLAF) elkarlanean iruzurraren aurka Europar Batasunaren finantza-interesak babesteko ekintzak antolatzeaz arduratzen den organoa.</w:t>
      </w:r>
    </w:p>
    <w:p w14:paraId="253B2525" w14:textId="77777777" w:rsidR="00EF564C" w:rsidRPr="00195EAF" w:rsidRDefault="00EF564C">
      <w:pPr>
        <w:pStyle w:val="Standard"/>
        <w:rPr>
          <w:rFonts w:ascii="Minion Pro" w:hAnsi="Minion Pro" w:cs="Dax-regular"/>
          <w:lang w:val="eu-ES"/>
        </w:rPr>
      </w:pPr>
    </w:p>
    <w:p w14:paraId="690CBF5A" w14:textId="77777777" w:rsidR="00EF564C" w:rsidRDefault="000C725F">
      <w:pPr>
        <w:pStyle w:val="Standard"/>
        <w:rPr>
          <w:rFonts w:ascii="Minion Pro" w:hAnsi="Minion Pro" w:cs="Dax-regular"/>
          <w:lang w:val="eu-ES"/>
        </w:rPr>
      </w:pPr>
      <w:r w:rsidRPr="00195EAF">
        <w:rPr>
          <w:rFonts w:ascii="Minion Pro" w:hAnsi="Minion Pro" w:cs="Dax-regular"/>
          <w:lang w:val="eu-ES"/>
        </w:rPr>
        <w:t>Estatuko Administrazioaren Kontu-hartzailetza Nagusiaren barruan dago, eta, Diru-laguntzei buruzko azaroaren 17ko 38/2003 Lege Orokorraren 25. xedapen gehigarriaren arabera, honako eginkizun hauek dagozkio:</w:t>
      </w:r>
    </w:p>
    <w:p w14:paraId="2915C167" w14:textId="77777777" w:rsidR="004A2532" w:rsidRPr="00195EAF" w:rsidRDefault="004A2532">
      <w:pPr>
        <w:pStyle w:val="Standard"/>
        <w:rPr>
          <w:rFonts w:ascii="Minion Pro" w:hAnsi="Minion Pro" w:cs="Dax-regular"/>
          <w:lang w:val="eu-ES"/>
        </w:rPr>
      </w:pPr>
    </w:p>
    <w:p w14:paraId="42A960D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Estrategia nazionalen sorrera eta abiaraztea zuzentzea eta Europar Batasunaren interes finantzarioak babesteko beharrezkoak diren lege- eta administrazio-aldaketak bultzatzea.</w:t>
      </w:r>
    </w:p>
    <w:p w14:paraId="76F5CCF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Sistema nazionalek Europar Batasuneko funtsen kudeaketarako izan ditzaketen gabeziak identifikatzea.</w:t>
      </w:r>
    </w:p>
    <w:p w14:paraId="4EC4C89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C. Erakunde nazionalen eta OLAFen artean irregulartasunei eta iruzur-susmoei buruzko koordinazio- eta informazio-bideak ezartzea.</w:t>
      </w:r>
    </w:p>
    <w:p w14:paraId="6E4F3C5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D. Iruzurraren aurkako prebentzio eta borrokarako prestakuntza sustatzea</w:t>
      </w:r>
    </w:p>
    <w:p w14:paraId="70CBA5E2" w14:textId="77777777" w:rsidR="00EF564C" w:rsidRPr="00195EAF" w:rsidRDefault="00EF564C">
      <w:pPr>
        <w:pStyle w:val="Standard"/>
        <w:rPr>
          <w:rFonts w:ascii="Minion Pro" w:hAnsi="Minion Pro" w:cs="Dax-regular"/>
          <w:lang w:val="eu-ES"/>
        </w:rPr>
      </w:pPr>
    </w:p>
    <w:p w14:paraId="73A2F2C6" w14:textId="77777777" w:rsidR="00357D7D" w:rsidRDefault="00357D7D">
      <w:pPr>
        <w:pStyle w:val="Standard"/>
        <w:rPr>
          <w:rFonts w:ascii="Minion Pro" w:hAnsi="Minion Pro" w:cs="Dax-regular"/>
          <w:b/>
          <w:bCs/>
          <w:lang w:val="eu-ES"/>
        </w:rPr>
      </w:pPr>
      <w:r>
        <w:rPr>
          <w:rFonts w:ascii="Minion Pro" w:hAnsi="Minion Pro" w:cs="Dax-regular"/>
          <w:b/>
          <w:bCs/>
          <w:lang w:val="eu-ES"/>
        </w:rPr>
        <w:br w:type="page"/>
      </w:r>
    </w:p>
    <w:p w14:paraId="4FA7B0BC" w14:textId="178F685A"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lastRenderedPageBreak/>
        <w:t>3.-Helburua eta aplikazio eremua</w:t>
      </w:r>
    </w:p>
    <w:p w14:paraId="6F33E9D8" w14:textId="77777777" w:rsidR="00EF564C" w:rsidRPr="00195EAF" w:rsidRDefault="00EF564C">
      <w:pPr>
        <w:pStyle w:val="Standard"/>
        <w:rPr>
          <w:rFonts w:ascii="Minion Pro" w:hAnsi="Minion Pro" w:cs="Dax-regular"/>
          <w:b/>
          <w:bCs/>
          <w:lang w:val="eu-ES"/>
        </w:rPr>
      </w:pPr>
    </w:p>
    <w:p w14:paraId="359F039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Iruzurraren aurkako Plan honen helburua da iruzurraren eta ustelkeriaren aurkako gaietan aplikatu eta bete beharreko printzipioak eta arauak ezartzea, Berreskuratzeko eta Erresilientziarako Mekanismotik (MRR) datozen funtsen inguruko interes-gatazkak saihesteko.</w:t>
      </w:r>
    </w:p>
    <w:p w14:paraId="3059CF70" w14:textId="77777777" w:rsidR="00EF564C" w:rsidRPr="00195EAF" w:rsidRDefault="00EF564C">
      <w:pPr>
        <w:pStyle w:val="Standard"/>
        <w:rPr>
          <w:rFonts w:ascii="Minion Pro" w:hAnsi="Minion Pro" w:cs="Dax-regular"/>
          <w:lang w:val="eu-ES"/>
        </w:rPr>
      </w:pPr>
    </w:p>
    <w:p w14:paraId="0077C0C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Horretarako, iruzurrezko edozein jardueratan disuasio-efektua eragingo duen kultura sustatuko da, iruzurraren prebentzioa eta detekzioa ahalbidetuz eta iruzurrarekin lotutako delituen eta iruzurrarekin lotutako delituen ikerketa erraztuko duten prozedurak garatuz, kasu horiei modu egokian eta une egokian heltzen zaiela bermatzeko.</w:t>
      </w:r>
    </w:p>
    <w:p w14:paraId="0D2B318B" w14:textId="77777777" w:rsidR="00EF564C" w:rsidRPr="00195EAF" w:rsidRDefault="00EF564C">
      <w:pPr>
        <w:pStyle w:val="Standard"/>
        <w:rPr>
          <w:rFonts w:ascii="Minion Pro" w:hAnsi="Minion Pro" w:cs="Dax-regular"/>
          <w:lang w:val="eu-ES"/>
        </w:rPr>
      </w:pPr>
    </w:p>
    <w:p w14:paraId="4D184B2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Plan hau iruzurraren aurkako zikloaren funtsezko lau elementuen inguruan egituratzen da: prebentzioa, detekzioa, zuzenketa eta jazarpena, eta </w:t>
      </w:r>
      <w:proofErr w:type="spellStart"/>
      <w:r w:rsidRPr="00195EAF">
        <w:rPr>
          <w:rStyle w:val="Fuentedeprrafopredeter1"/>
          <w:rFonts w:ascii="Minion Pro" w:hAnsi="Minion Pro" w:cs="Dax-regular"/>
          <w:lang w:val="eu-ES"/>
        </w:rPr>
        <w:t>EEMtik</w:t>
      </w:r>
      <w:proofErr w:type="spellEnd"/>
      <w:r w:rsidRPr="00195EAF">
        <w:rPr>
          <w:rStyle w:val="Fuentedeprrafopredeter1"/>
          <w:rFonts w:ascii="Minion Pro" w:hAnsi="Minion Pro" w:cs="Dax-regular"/>
          <w:lang w:val="eu-ES"/>
        </w:rPr>
        <w:t xml:space="preserve"> datozen funtsen kudeaketan esku hartzen duten organo eta langile guztiei aplikatuko zaie: (i) karrerako funtzionarioak, (ii) bitarteko funtzionarioak, (iii) lan-kontratuko langileak, finkoak, mugagabeak edo aldi baterakoak, edo (iv) behin-behineko langileak, bai eta Udaleko gobernu-organoetako kideak ere</w:t>
      </w:r>
      <w:r w:rsidRPr="00CB10FF">
        <w:rPr>
          <w:rStyle w:val="Fuentedeprrafopredeter1"/>
          <w:rFonts w:ascii="Minion Pro" w:hAnsi="Minion Pro"/>
          <w:color w:val="000000"/>
          <w:shd w:val="clear" w:color="auto" w:fill="E6F4FF"/>
          <w:lang w:val="eu-ES"/>
        </w:rPr>
        <w:t>.</w:t>
      </w:r>
    </w:p>
    <w:p w14:paraId="38082293" w14:textId="77777777" w:rsidR="00EF564C" w:rsidRPr="00195EAF" w:rsidRDefault="00EF564C">
      <w:pPr>
        <w:pStyle w:val="Standard"/>
        <w:rPr>
          <w:rFonts w:ascii="Minion Pro" w:hAnsi="Minion Pro" w:cs="Dax-regular"/>
          <w:lang w:val="eu-ES"/>
        </w:rPr>
      </w:pPr>
    </w:p>
    <w:p w14:paraId="2B2325E3" w14:textId="4008F47E"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Halaber, erakunde, organismo eta erakunde publiko edo pribatu guztiek, hornitzaileek, kontratistek, </w:t>
      </w:r>
      <w:proofErr w:type="spellStart"/>
      <w:r w:rsidRPr="00195EAF">
        <w:rPr>
          <w:rFonts w:ascii="Minion Pro" w:hAnsi="Minion Pro" w:cs="Dax-regular"/>
          <w:lang w:val="eu-ES"/>
        </w:rPr>
        <w:t>azpikontratistek</w:t>
      </w:r>
      <w:proofErr w:type="spellEnd"/>
      <w:r w:rsidRPr="00195EAF">
        <w:rPr>
          <w:rFonts w:ascii="Minion Pro" w:hAnsi="Minion Pro" w:cs="Dax-regular"/>
          <w:lang w:val="eu-ES"/>
        </w:rPr>
        <w:t xml:space="preserve"> edo laguntzaileek (aurrerantzean, hirugarrenek) politika honi atxiki beharko diote, </w:t>
      </w:r>
      <w:r w:rsidR="00CB10FF">
        <w:rPr>
          <w:rFonts w:ascii="Minion Pro" w:hAnsi="Minion Pro" w:cs="Dax-regular"/>
          <w:lang w:val="eu-ES"/>
        </w:rPr>
        <w:t>Getariako</w:t>
      </w:r>
      <w:r w:rsidRPr="00195EAF">
        <w:rPr>
          <w:rFonts w:ascii="Minion Pro" w:hAnsi="Minion Pro" w:cs="Dax-regular"/>
          <w:lang w:val="eu-ES"/>
        </w:rPr>
        <w:t xml:space="preserve"> Udalarekin edozein motatako harremanak hasi eta mantendu ahal izateko.</w:t>
      </w:r>
    </w:p>
    <w:p w14:paraId="7E71500D" w14:textId="77777777" w:rsidR="00EF564C" w:rsidRPr="00195EAF" w:rsidRDefault="00EF564C">
      <w:pPr>
        <w:pStyle w:val="Standard"/>
        <w:rPr>
          <w:rFonts w:ascii="Minion Pro" w:hAnsi="Minion Pro" w:cs="Dax-regular"/>
          <w:lang w:val="eu-ES"/>
        </w:rPr>
      </w:pPr>
    </w:p>
    <w:p w14:paraId="15362587" w14:textId="77777777" w:rsidR="00357D7D" w:rsidRDefault="00357D7D">
      <w:pPr>
        <w:pStyle w:val="Standard"/>
        <w:rPr>
          <w:rFonts w:ascii="Minion Pro" w:hAnsi="Minion Pro" w:cs="Dax-regular"/>
          <w:b/>
          <w:bCs/>
          <w:lang w:val="eu-ES"/>
        </w:rPr>
      </w:pPr>
      <w:r>
        <w:rPr>
          <w:rFonts w:ascii="Minion Pro" w:hAnsi="Minion Pro" w:cs="Dax-regular"/>
          <w:b/>
          <w:bCs/>
          <w:lang w:val="eu-ES"/>
        </w:rPr>
        <w:br w:type="page"/>
      </w:r>
    </w:p>
    <w:p w14:paraId="5C18F3B7" w14:textId="731C069A"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lastRenderedPageBreak/>
        <w:t>4.-Iruzur arriskuen balorazioa</w:t>
      </w:r>
    </w:p>
    <w:p w14:paraId="444A8A06" w14:textId="77777777" w:rsidR="00EF564C" w:rsidRPr="00195EAF" w:rsidRDefault="00EF564C">
      <w:pPr>
        <w:pStyle w:val="Standard"/>
        <w:rPr>
          <w:rFonts w:ascii="Minion Pro" w:hAnsi="Minion Pro" w:cs="Dax-regular"/>
          <w:lang w:val="eu-ES"/>
        </w:rPr>
      </w:pPr>
    </w:p>
    <w:p w14:paraId="7A9DDA26" w14:textId="60F54CFF" w:rsidR="00EF564C" w:rsidRPr="00195EAF" w:rsidRDefault="009F0A5E">
      <w:pPr>
        <w:widowControl/>
        <w:suppressAutoHyphens w:val="0"/>
        <w:textAlignment w:val="auto"/>
        <w:rPr>
          <w:rFonts w:ascii="Minion Pro" w:eastAsia="Times New Roman" w:hAnsi="Minion Pro" w:cs="Dax-regular"/>
          <w:lang w:val="eu-ES" w:bidi="ar-SA"/>
        </w:rPr>
      </w:pPr>
      <w:r>
        <w:rPr>
          <w:rStyle w:val="Fuentedeprrafopredeter1"/>
          <w:rFonts w:ascii="Minion Pro" w:hAnsi="Minion Pro" w:cs="Dax-regular"/>
          <w:lang w:val="eu-ES"/>
        </w:rPr>
        <w:t>Getaria</w:t>
      </w:r>
      <w:r w:rsidR="000C725F">
        <w:rPr>
          <w:rFonts w:ascii="Minion Pro" w:eastAsia="Times New Roman" w:hAnsi="Minion Pro" w:cs="Dax-regular"/>
          <w:lang w:val="eu-ES" w:bidi="ar-SA"/>
        </w:rPr>
        <w:t>-</w:t>
      </w:r>
      <w:r w:rsidR="00110132" w:rsidRPr="00195EAF">
        <w:rPr>
          <w:rFonts w:ascii="Minion Pro" w:eastAsia="Times New Roman" w:hAnsi="Minion Pro" w:cs="Dax-regular"/>
          <w:lang w:val="eu-ES" w:bidi="ar-SA"/>
        </w:rPr>
        <w:t>ko Udalaren nahitaezko jarduera da irailaren 29ko HFP/1030/2021 Aginduaren 6.5.c) artikuluan xedatutakoari jarraituz.</w:t>
      </w:r>
    </w:p>
    <w:p w14:paraId="14C6D912" w14:textId="77777777" w:rsidR="00EF564C" w:rsidRPr="00195EAF" w:rsidRDefault="00EF564C">
      <w:pPr>
        <w:pStyle w:val="Standard"/>
        <w:rPr>
          <w:rFonts w:ascii="Minion Pro" w:hAnsi="Minion Pro" w:cs="Dax-regular"/>
          <w:lang w:val="eu-ES"/>
        </w:rPr>
      </w:pPr>
    </w:p>
    <w:p w14:paraId="2B82455B" w14:textId="1C5E6000"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Lehenik eta behin, irailaren 29ko HFP/1030/2021 Aginduaren 6.2 artikuluko bigarren paragrafoan aurreikusitakoa betez, </w:t>
      </w:r>
      <w:r w:rsidR="00CB10FF">
        <w:rPr>
          <w:rFonts w:ascii="Minion Pro" w:hAnsi="Minion Pro" w:cs="Dax-regular"/>
          <w:lang w:val="eu-ES"/>
        </w:rPr>
        <w:t>Getariako</w:t>
      </w:r>
      <w:r w:rsidRPr="00195EAF">
        <w:rPr>
          <w:rFonts w:ascii="Minion Pro" w:hAnsi="Minion Pro" w:cs="Dax-regular"/>
          <w:lang w:val="eu-ES"/>
        </w:rPr>
        <w:t xml:space="preserve"> Udalak kontrol- eta ebaluazio-tresna hauek ezarri ditu </w:t>
      </w:r>
    </w:p>
    <w:p w14:paraId="3FAB8847" w14:textId="77777777" w:rsidR="00EF564C" w:rsidRPr="00195EAF" w:rsidRDefault="00EF564C">
      <w:pPr>
        <w:pStyle w:val="Standard"/>
        <w:rPr>
          <w:rFonts w:ascii="Minion Pro" w:hAnsi="Minion Pro" w:cs="Dax-regular"/>
          <w:lang w:val="eu-ES"/>
        </w:rPr>
      </w:pPr>
    </w:p>
    <w:p w14:paraId="3297EBED" w14:textId="77777777" w:rsidR="00EF564C" w:rsidRPr="00CB10FF" w:rsidRDefault="000C725F">
      <w:pPr>
        <w:pStyle w:val="Standard"/>
        <w:rPr>
          <w:rFonts w:ascii="Minion Pro" w:hAnsi="Minion Pro"/>
          <w:lang w:val="eu-ES"/>
        </w:rPr>
      </w:pPr>
      <w:r w:rsidRPr="00195EAF">
        <w:rPr>
          <w:rFonts w:ascii="Minion Pro" w:hAnsi="Minion Pro" w:cs="Dax-regular"/>
          <w:lang w:val="eu-ES"/>
        </w:rPr>
        <w:t xml:space="preserve">a)- </w:t>
      </w:r>
      <w:r w:rsidRPr="00195EAF">
        <w:rPr>
          <w:rFonts w:ascii="Minion Pro" w:hAnsi="Minion Pro" w:cs="Dax-regular"/>
          <w:b/>
          <w:bCs/>
          <w:lang w:val="eu-ES"/>
        </w:rPr>
        <w:t>Interes-gatazken, iruzurraren prebentzioaren eta gutxieneko estandarrari buruzko ustelkeriaren testa</w:t>
      </w:r>
      <w:r w:rsidRPr="00195EAF">
        <w:rPr>
          <w:rFonts w:ascii="Minion Pro" w:hAnsi="Minion Pro" w:cs="Dax-regular"/>
          <w:lang w:val="eu-ES"/>
        </w:rPr>
        <w:t xml:space="preserve"> (irailaren 29ko HFP/1030/2021 Aginduaren II.B.5 eranskina), zikloko lau arloetako funtsezko alderdiak sartzeko erreferentzia gisa balio izan duena</w:t>
      </w:r>
    </w:p>
    <w:p w14:paraId="0942BEAA" w14:textId="77777777" w:rsidR="00EF564C" w:rsidRPr="00195EAF" w:rsidRDefault="00EF564C">
      <w:pPr>
        <w:pStyle w:val="Standard"/>
        <w:rPr>
          <w:rFonts w:ascii="Minion Pro" w:hAnsi="Minion Pro" w:cs="Dax-regular"/>
          <w:lang w:val="eu-ES"/>
        </w:rPr>
      </w:pPr>
    </w:p>
    <w:p w14:paraId="609931E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«Iruzurra kontrolatzeko </w:t>
      </w:r>
      <w:proofErr w:type="spellStart"/>
      <w:r w:rsidRPr="00195EAF">
        <w:rPr>
          <w:rFonts w:ascii="Minion Pro" w:hAnsi="Minion Pro" w:cs="Dax-regular"/>
          <w:lang w:val="eu-ES"/>
        </w:rPr>
        <w:t>organoa»k</w:t>
      </w:r>
      <w:proofErr w:type="spellEnd"/>
      <w:r w:rsidRPr="00195EAF">
        <w:rPr>
          <w:rFonts w:ascii="Minion Pro" w:hAnsi="Minion Pro" w:cs="Dax-regular"/>
          <w:lang w:val="eu-ES"/>
        </w:rPr>
        <w:t xml:space="preserve"> iruzur-arriskuaren hasierako ebaluazioa egiteko ardura du. Ebaluazioa urtero errepikatuko da; hala ere, maiztasun txikiagoz eskatu ahal izango da, hala gomendatzen duten egoeretan, hala nola araudi- edo antolaketa-aldaketak, inguruabar berritzaileak agertzea edo iruzurraren aurrean ahulguneak detektatzea.</w:t>
      </w:r>
    </w:p>
    <w:p w14:paraId="701B98CB" w14:textId="77777777" w:rsidR="00EF564C" w:rsidRPr="00195EAF" w:rsidRDefault="00EF564C">
      <w:pPr>
        <w:pStyle w:val="Standard"/>
        <w:rPr>
          <w:rFonts w:ascii="Minion Pro" w:hAnsi="Minion Pro" w:cs="Dax-regular"/>
          <w:lang w:val="eu-ES"/>
        </w:rPr>
      </w:pPr>
    </w:p>
    <w:p w14:paraId="6DC1A0F3"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Autoebaluazio horren emaitzak Plan honen </w:t>
      </w:r>
      <w:r w:rsidRPr="00195EAF">
        <w:rPr>
          <w:rStyle w:val="Fuentedeprrafopredeter1"/>
          <w:rFonts w:ascii="Minion Pro" w:hAnsi="Minion Pro" w:cs="Dax-regular"/>
          <w:b/>
          <w:bCs/>
          <w:lang w:val="eu-ES"/>
        </w:rPr>
        <w:t xml:space="preserve">I. eranskinean </w:t>
      </w:r>
      <w:r w:rsidRPr="00195EAF">
        <w:rPr>
          <w:rStyle w:val="Fuentedeprrafopredeter1"/>
          <w:rFonts w:ascii="Minion Pro" w:hAnsi="Minion Pro" w:cs="Dax-regular"/>
          <w:lang w:val="eu-ES"/>
        </w:rPr>
        <w:t>jasotzen dira.</w:t>
      </w:r>
    </w:p>
    <w:p w14:paraId="38487833" w14:textId="77777777" w:rsidR="00EF564C" w:rsidRPr="00195EAF" w:rsidRDefault="00EF564C">
      <w:pPr>
        <w:pStyle w:val="Standard"/>
        <w:rPr>
          <w:rFonts w:ascii="Minion Pro" w:hAnsi="Minion Pro"/>
        </w:rPr>
      </w:pPr>
    </w:p>
    <w:p w14:paraId="4F3801FC" w14:textId="77777777" w:rsidR="00EF564C" w:rsidRPr="00CB10FF" w:rsidRDefault="000C725F">
      <w:pPr>
        <w:pStyle w:val="Standard"/>
        <w:rPr>
          <w:rFonts w:ascii="Minion Pro" w:hAnsi="Minion Pro"/>
          <w:lang w:val="eu-ES"/>
        </w:rPr>
      </w:pPr>
      <w:r w:rsidRPr="00195EAF">
        <w:rPr>
          <w:rFonts w:ascii="Minion Pro" w:hAnsi="Minion Pro" w:cs="Dax-regular"/>
          <w:lang w:val="eu-ES"/>
        </w:rPr>
        <w:t xml:space="preserve">b)- Iruzurra, ustelkeria eta interes-gatazka prebenitzeko, hautemateko eta zuzentzeko neurriei buruzko </w:t>
      </w:r>
      <w:r w:rsidRPr="00195EAF">
        <w:rPr>
          <w:rFonts w:ascii="Minion Pro" w:hAnsi="Minion Pro" w:cs="Dax-regular"/>
          <w:b/>
          <w:bCs/>
          <w:lang w:val="eu-ES"/>
        </w:rPr>
        <w:t>erreferentzia</w:t>
      </w:r>
      <w:r w:rsidRPr="00195EAF">
        <w:rPr>
          <w:rFonts w:ascii="Minion Pro" w:hAnsi="Minion Pro" w:cs="Dax-regular"/>
          <w:lang w:val="eu-ES"/>
        </w:rPr>
        <w:t xml:space="preserve"> </w:t>
      </w:r>
      <w:r w:rsidRPr="00195EAF">
        <w:rPr>
          <w:rFonts w:ascii="Minion Pro" w:hAnsi="Minion Pro" w:cs="Dax-regular"/>
          <w:b/>
          <w:bCs/>
          <w:lang w:val="eu-ES"/>
        </w:rPr>
        <w:t>edo gida</w:t>
      </w:r>
      <w:r w:rsidRPr="00195EAF">
        <w:rPr>
          <w:rFonts w:ascii="Minion Pro" w:hAnsi="Minion Pro" w:cs="Dax-regular"/>
          <w:lang w:val="eu-ES"/>
        </w:rPr>
        <w:t xml:space="preserve"> (Aginduaren III.C eranskina). Plan honen 5.puntuan (hurrengo puntuan) nagusiki jasotzen dira.</w:t>
      </w:r>
    </w:p>
    <w:p w14:paraId="32B10900" w14:textId="77777777" w:rsidR="00EF564C" w:rsidRPr="00195EAF" w:rsidRDefault="00EF564C">
      <w:pPr>
        <w:pStyle w:val="Standard"/>
        <w:rPr>
          <w:rFonts w:ascii="Minion Pro" w:hAnsi="Minion Pro" w:cs="Dax-regular"/>
          <w:lang w:val="eu-ES"/>
        </w:rPr>
      </w:pPr>
    </w:p>
    <w:p w14:paraId="4CB3006B" w14:textId="77777777" w:rsidR="00EF564C" w:rsidRPr="00CB10FF" w:rsidRDefault="000C725F">
      <w:pPr>
        <w:pStyle w:val="Standard"/>
        <w:rPr>
          <w:rFonts w:ascii="Minion Pro" w:hAnsi="Minion Pro"/>
          <w:lang w:val="eu-ES"/>
        </w:rPr>
      </w:pPr>
      <w:r w:rsidRPr="00195EAF">
        <w:rPr>
          <w:rFonts w:ascii="Minion Pro" w:hAnsi="Minion Pro" w:cs="Dax-regular"/>
          <w:lang w:val="eu-ES"/>
        </w:rPr>
        <w:t xml:space="preserve">Bigarrenik, </w:t>
      </w:r>
      <w:r w:rsidRPr="00195EAF">
        <w:rPr>
          <w:rFonts w:ascii="Minion Pro" w:hAnsi="Minion Pro" w:cs="Dax-regular"/>
          <w:b/>
          <w:bCs/>
          <w:lang w:val="eu-ES"/>
        </w:rPr>
        <w:t>arrisku-matrize bat erabili behar da</w:t>
      </w:r>
      <w:r w:rsidRPr="00195EAF">
        <w:rPr>
          <w:rFonts w:ascii="Minion Pro" w:hAnsi="Minion Pro" w:cs="Dax-regular"/>
          <w:lang w:val="eu-ES"/>
        </w:rPr>
        <w:t>, iruzurra prebenitzeko tresna gisa eta egon daitezkeen ahuleziak eta mehatxuak detektatzeko bitarteko gisa balio duena. Bertan, balizko arriskuak iruzur-agertoki potentzial gisa jasotzen dira, eta haien inpaktuaren eta probabilitatearen arabera baloratzen dira, mailaren arabera kategorizatuz (txikia, ertaina edo handia). Horrez gain, identifikatutako iruzur-arrisku bakoitzari dagokionez inplementatu beharreko ekintzak zehazten dira.</w:t>
      </w:r>
    </w:p>
    <w:p w14:paraId="0A23E44A" w14:textId="77777777" w:rsidR="00EF564C" w:rsidRPr="00195EAF" w:rsidRDefault="00EF564C">
      <w:pPr>
        <w:pStyle w:val="Standard"/>
        <w:rPr>
          <w:rFonts w:ascii="Minion Pro" w:hAnsi="Minion Pro" w:cs="Dax-regular"/>
          <w:lang w:val="eu-ES"/>
        </w:rPr>
      </w:pPr>
    </w:p>
    <w:p w14:paraId="1DF98F13" w14:textId="77777777" w:rsidR="00EF564C" w:rsidRPr="00195EAF" w:rsidRDefault="000C725F">
      <w:pPr>
        <w:pStyle w:val="Standard"/>
        <w:rPr>
          <w:rFonts w:ascii="Minion Pro" w:hAnsi="Minion Pro"/>
        </w:rPr>
      </w:pPr>
      <w:r w:rsidRPr="00195EAF">
        <w:rPr>
          <w:rFonts w:ascii="Minion Pro" w:hAnsi="Minion Pro" w:cs="Dax-regular"/>
          <w:lang w:val="eu-ES"/>
        </w:rPr>
        <w:t>Arriskuen matrize gisa, autoebaluazio-tresna (</w:t>
      </w:r>
      <w:proofErr w:type="spellStart"/>
      <w:r w:rsidRPr="00195EAF">
        <w:rPr>
          <w:rFonts w:ascii="Minion Pro" w:hAnsi="Minion Pro" w:cs="Dax-regular"/>
          <w:lang w:val="eu-ES"/>
        </w:rPr>
        <w:t>check</w:t>
      </w:r>
      <w:proofErr w:type="spellEnd"/>
      <w:r w:rsidRPr="00195EAF">
        <w:rPr>
          <w:rFonts w:ascii="Minion Pro" w:hAnsi="Minion Pro" w:cs="Dax-regular"/>
          <w:lang w:val="eu-ES"/>
        </w:rPr>
        <w:t xml:space="preserve"> </w:t>
      </w:r>
      <w:proofErr w:type="spellStart"/>
      <w:r w:rsidRPr="00195EAF">
        <w:rPr>
          <w:rFonts w:ascii="Minion Pro" w:hAnsi="Minion Pro" w:cs="Dax-regular"/>
          <w:lang w:val="eu-ES"/>
        </w:rPr>
        <w:t>list</w:t>
      </w:r>
      <w:proofErr w:type="spellEnd"/>
      <w:r w:rsidRPr="00195EAF">
        <w:rPr>
          <w:rFonts w:ascii="Minion Pro" w:hAnsi="Minion Pro" w:cs="Dax-regular"/>
          <w:lang w:val="eu-ES"/>
        </w:rPr>
        <w:t>) erabili da. Bertan, kontratazio publikoaren, langileriaren gastuen, diru-laguntzen eta diru-sarreren arloko arrisku ohikoenak jasotzen dira.</w:t>
      </w: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b/>
          <w:bCs/>
          <w:lang w:val="eu-ES"/>
        </w:rPr>
        <w:t xml:space="preserve">(II. eranskina). </w:t>
      </w:r>
      <w:r w:rsidRPr="00195EAF">
        <w:rPr>
          <w:rFonts w:ascii="Minion Pro" w:hAnsi="Minion Pro" w:cs="Dax-regular"/>
          <w:lang w:val="eu-ES"/>
        </w:rPr>
        <w:t>Idazkari kontu-hartzaileak urteko finantza-kontrolaren plana egiteko ere tresna erabilgarria da.</w:t>
      </w:r>
    </w:p>
    <w:p w14:paraId="09F29B7B" w14:textId="77777777" w:rsidR="00EF564C" w:rsidRPr="00195EAF" w:rsidRDefault="00EF564C">
      <w:pPr>
        <w:pStyle w:val="Standard"/>
        <w:rPr>
          <w:rFonts w:ascii="Minion Pro" w:hAnsi="Minion Pro"/>
          <w:color w:val="000000"/>
          <w:shd w:val="clear" w:color="auto" w:fill="E6F4FF"/>
        </w:rPr>
      </w:pPr>
    </w:p>
    <w:p w14:paraId="54B87D8B" w14:textId="77777777" w:rsidR="00357D7D" w:rsidRDefault="00357D7D">
      <w:pPr>
        <w:pStyle w:val="Standard"/>
        <w:rPr>
          <w:rStyle w:val="Fuentedeprrafopredeter1"/>
          <w:rFonts w:ascii="Minion Pro" w:hAnsi="Minion Pro" w:cs="Dax-regular"/>
          <w:b/>
          <w:bCs/>
          <w:lang w:val="eu-ES"/>
        </w:rPr>
      </w:pPr>
      <w:r>
        <w:rPr>
          <w:rStyle w:val="Fuentedeprrafopredeter1"/>
          <w:rFonts w:ascii="Minion Pro" w:hAnsi="Minion Pro" w:cs="Dax-regular"/>
          <w:b/>
          <w:bCs/>
          <w:lang w:val="eu-ES"/>
        </w:rPr>
        <w:br w:type="page"/>
      </w:r>
    </w:p>
    <w:p w14:paraId="3B436D6A" w14:textId="7771683A" w:rsidR="00EF564C" w:rsidRPr="00195EAF" w:rsidRDefault="000C725F">
      <w:pPr>
        <w:pStyle w:val="Standard"/>
        <w:rPr>
          <w:rFonts w:ascii="Minion Pro" w:hAnsi="Minion Pro"/>
        </w:rPr>
      </w:pPr>
      <w:r w:rsidRPr="00195EAF">
        <w:rPr>
          <w:rStyle w:val="Fuentedeprrafopredeter1"/>
          <w:rFonts w:ascii="Minion Pro" w:hAnsi="Minion Pro" w:cs="Dax-regular"/>
          <w:b/>
          <w:bCs/>
          <w:lang w:val="eu-ES"/>
        </w:rPr>
        <w:lastRenderedPageBreak/>
        <w:t>5.- Iruzurraren aurka borrokatzeko neurriak</w:t>
      </w:r>
    </w:p>
    <w:p w14:paraId="24C94A09" w14:textId="77777777" w:rsidR="00EF564C" w:rsidRPr="00195EAF" w:rsidRDefault="00EF564C">
      <w:pPr>
        <w:pStyle w:val="Standard"/>
        <w:rPr>
          <w:rFonts w:ascii="Minion Pro" w:hAnsi="Minion Pro" w:cs="Dax-regular"/>
          <w:lang w:val="eu-ES"/>
        </w:rPr>
      </w:pPr>
    </w:p>
    <w:p w14:paraId="5929FC88" w14:textId="01E851A8" w:rsidR="00EF564C" w:rsidRPr="00195EAF" w:rsidRDefault="009F0A5E">
      <w:pPr>
        <w:pStyle w:val="Standard"/>
        <w:rPr>
          <w:rFonts w:ascii="Minion Pro" w:hAnsi="Minion Pro" w:cs="Dax-regular"/>
          <w:lang w:val="eu-ES"/>
        </w:rPr>
      </w:pPr>
      <w:r>
        <w:rPr>
          <w:rStyle w:val="Fuentedeprrafopredeter1"/>
          <w:rFonts w:ascii="Minion Pro" w:hAnsi="Minion Pro" w:cs="Dax-regular"/>
          <w:lang w:val="eu-ES"/>
        </w:rPr>
        <w:t>Getaria</w:t>
      </w:r>
      <w:r w:rsidR="000C725F">
        <w:rPr>
          <w:rFonts w:ascii="Minion Pro" w:hAnsi="Minion Pro" w:cs="Dax-regular"/>
          <w:lang w:val="eu-ES"/>
        </w:rPr>
        <w:t>-</w:t>
      </w:r>
      <w:r w:rsidR="00110132" w:rsidRPr="00195EAF">
        <w:rPr>
          <w:rFonts w:ascii="Minion Pro" w:hAnsi="Minion Pro" w:cs="Dax-regular"/>
          <w:lang w:val="eu-ES"/>
        </w:rPr>
        <w:t>ko Udalak, iruzur-arriskuaren autoebaluazioa egin ondoren, iruzurraren aurkako borrokaren zikloaren funtsezko lau elementuen inguruan egituratutako hainbat neurri eta prozedura artikulatzen ditu: prebentzioa, detekzioa, zuzenketa eta jazarpena.</w:t>
      </w:r>
    </w:p>
    <w:p w14:paraId="3AC9CF43" w14:textId="77777777" w:rsidR="00EF564C" w:rsidRPr="00195EAF" w:rsidRDefault="00EF564C">
      <w:pPr>
        <w:pStyle w:val="Standard"/>
        <w:rPr>
          <w:rFonts w:ascii="Minion Pro" w:hAnsi="Minion Pro" w:cs="Dax-regular"/>
          <w:lang w:val="eu-ES"/>
        </w:rPr>
      </w:pPr>
    </w:p>
    <w:p w14:paraId="6B211FB8" w14:textId="77777777" w:rsidR="00EF564C" w:rsidRDefault="000C725F">
      <w:pPr>
        <w:pStyle w:val="Standard"/>
        <w:rPr>
          <w:rFonts w:ascii="Minion Pro" w:hAnsi="Minion Pro" w:cs="Dax-regular"/>
          <w:lang w:val="eu-ES"/>
        </w:rPr>
      </w:pPr>
      <w:r w:rsidRPr="00195EAF">
        <w:rPr>
          <w:rFonts w:ascii="Minion Pro" w:hAnsi="Minion Pro" w:cs="Dax-regular"/>
          <w:lang w:val="eu-ES"/>
        </w:rPr>
        <w:t>5.1. PREBENTZIO-NEURRIAK</w:t>
      </w:r>
    </w:p>
    <w:p w14:paraId="70CAC2A3" w14:textId="77777777" w:rsidR="004A2532" w:rsidRPr="00195EAF" w:rsidRDefault="004A2532">
      <w:pPr>
        <w:pStyle w:val="Standard"/>
        <w:rPr>
          <w:rFonts w:ascii="Minion Pro" w:hAnsi="Minion Pro" w:cs="Dax-regular"/>
          <w:lang w:val="eu-ES"/>
        </w:rPr>
      </w:pPr>
    </w:p>
    <w:p w14:paraId="2D99DD8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Adierazpen instituzionala.</w:t>
      </w:r>
    </w:p>
    <w:p w14:paraId="02D456B1" w14:textId="2AA39692"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Beharrezkotzat jotzen da erakundearen iruzurraren aurkako jarrera ahalik eta gehien adieraztea eta zabaltzea. Horretarako, </w:t>
      </w:r>
      <w:r w:rsidR="00CB10FF">
        <w:rPr>
          <w:rFonts w:ascii="Minion Pro" w:hAnsi="Minion Pro" w:cs="Dax-regular"/>
          <w:lang w:val="eu-ES"/>
        </w:rPr>
        <w:t>Getariako</w:t>
      </w:r>
      <w:r w:rsidRPr="00195EAF">
        <w:rPr>
          <w:rFonts w:ascii="Minion Pro" w:hAnsi="Minion Pro" w:cs="Dax-regular"/>
          <w:lang w:val="eu-ES"/>
        </w:rPr>
        <w:t xml:space="preserve"> Udalak iruzurraren aurkako adierazpen instituzionala sinatzen du, osotasun, objektibotasun, kontu-emate eta zintzotasun balioetan oinarrituta, eta Plan honen parte da. Kanpaina hori ahalik eta gehien zabalduko da barneko eta kanpoko hainbat kanalen bidez (</w:t>
      </w:r>
      <w:r w:rsidR="00CB10FF">
        <w:rPr>
          <w:rFonts w:ascii="Minion Pro" w:hAnsi="Minion Pro" w:cs="Dax-regular"/>
          <w:lang w:val="eu-ES"/>
        </w:rPr>
        <w:t>Getariako</w:t>
      </w:r>
      <w:r w:rsidR="00CB10FF" w:rsidRPr="00195EAF">
        <w:rPr>
          <w:rFonts w:ascii="Minion Pro" w:hAnsi="Minion Pro" w:cs="Dax-regular"/>
          <w:lang w:val="eu-ES"/>
        </w:rPr>
        <w:t xml:space="preserve"> </w:t>
      </w:r>
      <w:r w:rsidRPr="00195EAF">
        <w:rPr>
          <w:rFonts w:ascii="Minion Pro" w:hAnsi="Minion Pro" w:cs="Dax-regular"/>
          <w:lang w:val="eu-ES"/>
        </w:rPr>
        <w:t>Udalaren egoitza elektronikoan).</w:t>
      </w:r>
    </w:p>
    <w:p w14:paraId="270E8531" w14:textId="77777777" w:rsidR="00EF564C" w:rsidRPr="00195EAF" w:rsidRDefault="00EF564C">
      <w:pPr>
        <w:pStyle w:val="Standard"/>
        <w:rPr>
          <w:rFonts w:ascii="Minion Pro" w:hAnsi="Minion Pro" w:cs="Dax-regular"/>
          <w:lang w:val="eu-ES"/>
        </w:rPr>
      </w:pPr>
    </w:p>
    <w:p w14:paraId="731867D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Jokabide-kodea.</w:t>
      </w:r>
    </w:p>
    <w:p w14:paraId="0A53A48E" w14:textId="44F94B0E"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w:t>
      </w:r>
      <w:r w:rsidR="00CB10FF">
        <w:rPr>
          <w:rFonts w:ascii="Minion Pro" w:hAnsi="Minion Pro" w:cs="Dax-regular"/>
          <w:lang w:val="eu-ES"/>
        </w:rPr>
        <w:t>Getariako</w:t>
      </w:r>
      <w:r w:rsidR="00CB10FF" w:rsidRPr="00195EAF">
        <w:rPr>
          <w:rFonts w:ascii="Minion Pro" w:hAnsi="Minion Pro" w:cs="Dax-regular"/>
          <w:lang w:val="eu-ES"/>
        </w:rPr>
        <w:t xml:space="preserve"> </w:t>
      </w:r>
      <w:r w:rsidRPr="00195EAF">
        <w:rPr>
          <w:rFonts w:ascii="Minion Pro" w:hAnsi="Minion Pro" w:cs="Dax-regular"/>
          <w:lang w:val="eu-ES"/>
        </w:rPr>
        <w:t>Udalak jokabide-kodea eta printzipio etikoak sinatu ditu, eta enplegatu publiko eta hautetsi guztiek bete beharko dituzte. Kode horrek iruzurra eragin dezaketen zirkunstantzien aurrean espero den jokabidea ezartzen du, eta haren printzipioak jokabide-konpromiso hauetan oinarritzen dira:</w:t>
      </w:r>
    </w:p>
    <w:p w14:paraId="45DC9727" w14:textId="77777777" w:rsidR="00EF564C" w:rsidRPr="00195EAF" w:rsidRDefault="00EF564C">
      <w:pPr>
        <w:pStyle w:val="Standard"/>
        <w:rPr>
          <w:rFonts w:ascii="Minion Pro" w:hAnsi="Minion Pro" w:cs="Dax-regular"/>
          <w:lang w:val="eu-ES"/>
        </w:rPr>
      </w:pPr>
    </w:p>
    <w:p w14:paraId="3A9F9C8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Aplikatu beharreko legeria zorrotz betetzea.</w:t>
      </w:r>
    </w:p>
    <w:p w14:paraId="18445CA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Baliabide publikoen erabilera egokia</w:t>
      </w:r>
    </w:p>
    <w:p w14:paraId="11A25CD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Osotasuna, profesionaltasuna eta zintzotasuna kudeaketan.</w:t>
      </w:r>
    </w:p>
    <w:p w14:paraId="1CCF669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Informazioaren gardentasuna eta erabilera egokia.</w:t>
      </w:r>
    </w:p>
    <w:p w14:paraId="5BA060B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Onuradunei tratu inpartziala eta ez-diskriminatzailea ematea</w:t>
      </w:r>
    </w:p>
    <w:p w14:paraId="32AB117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Funtsen kudeaketan Udalaren ospea edo izen ona babestea.</w:t>
      </w:r>
    </w:p>
    <w:p w14:paraId="67CACD69" w14:textId="77777777" w:rsidR="00EF564C" w:rsidRPr="00195EAF" w:rsidRDefault="00EF564C">
      <w:pPr>
        <w:pStyle w:val="Standard"/>
        <w:rPr>
          <w:rFonts w:ascii="Minion Pro" w:hAnsi="Minion Pro" w:cs="Dax-regular"/>
          <w:lang w:val="eu-ES"/>
        </w:rPr>
      </w:pPr>
    </w:p>
    <w:p w14:paraId="6A372FA6"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Enplegatu publikoen jokabide-kodea </w:t>
      </w:r>
      <w:r w:rsidRPr="00195EAF">
        <w:rPr>
          <w:rStyle w:val="Fuentedeprrafopredeter1"/>
          <w:rFonts w:ascii="Minion Pro" w:hAnsi="Minion Pro" w:cs="Dax-regular"/>
          <w:b/>
          <w:bCs/>
          <w:lang w:val="eu-ES"/>
        </w:rPr>
        <w:t>IV. eranskinean</w:t>
      </w:r>
      <w:r w:rsidRPr="00195EAF">
        <w:rPr>
          <w:rStyle w:val="Fuentedeprrafopredeter1"/>
          <w:rFonts w:ascii="Minion Pro" w:hAnsi="Minion Pro" w:cs="Dax-regular"/>
          <w:lang w:val="eu-ES"/>
        </w:rPr>
        <w:t xml:space="preserve"> jasota dago.</w:t>
      </w:r>
    </w:p>
    <w:p w14:paraId="622BF2D5" w14:textId="77777777" w:rsidR="00EF564C" w:rsidRPr="00195EAF" w:rsidRDefault="00EF564C">
      <w:pPr>
        <w:pStyle w:val="Standard"/>
        <w:rPr>
          <w:rFonts w:ascii="Minion Pro" w:hAnsi="Minion Pro" w:cs="Dax-regular"/>
          <w:lang w:val="eu-ES"/>
        </w:rPr>
      </w:pPr>
    </w:p>
    <w:p w14:paraId="4B0FB51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Etika- eta jokabide-kode hori egoitza elektronikoan argitaratuko da, denek jakin dezaten eta hedapen handiagoa izan dezaten.</w:t>
      </w:r>
    </w:p>
    <w:p w14:paraId="34A1FEEE" w14:textId="77777777" w:rsidR="00EF564C" w:rsidRPr="00195EAF" w:rsidRDefault="00EF564C">
      <w:pPr>
        <w:pStyle w:val="Standard"/>
        <w:rPr>
          <w:rFonts w:ascii="Minion Pro" w:hAnsi="Minion Pro"/>
          <w:color w:val="000000"/>
          <w:shd w:val="clear" w:color="auto" w:fill="E6F4FF"/>
        </w:rPr>
      </w:pPr>
    </w:p>
    <w:p w14:paraId="45BDBB5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C. Interes-gatazkarik ez dagoela adieraztea.</w:t>
      </w:r>
    </w:p>
    <w:p w14:paraId="1AC7D783" w14:textId="77777777" w:rsidR="00EF564C" w:rsidRPr="00195EAF" w:rsidRDefault="000C725F">
      <w:pPr>
        <w:pStyle w:val="Standard"/>
        <w:rPr>
          <w:rFonts w:ascii="Minion Pro" w:hAnsi="Minion Pro" w:cs="Dax-regular"/>
          <w:lang w:val="eu-ES"/>
        </w:rPr>
      </w:pPr>
      <w:proofErr w:type="spellStart"/>
      <w:r w:rsidRPr="00195EAF">
        <w:rPr>
          <w:rFonts w:ascii="Minion Pro" w:hAnsi="Minion Pro" w:cs="Dax-regular"/>
          <w:lang w:val="eu-ES"/>
        </w:rPr>
        <w:t>EEMBren</w:t>
      </w:r>
      <w:proofErr w:type="spellEnd"/>
      <w:r w:rsidRPr="00195EAF">
        <w:rPr>
          <w:rFonts w:ascii="Minion Pro" w:hAnsi="Minion Pro" w:cs="Dax-regular"/>
          <w:lang w:val="eu-ES"/>
        </w:rPr>
        <w:t xml:space="preserve"> kontura finantzatutako diru-laguntzak emateko eta kontratatzeko prozeduretan parte hartzen duten guztiek interes-gatazkarik ez dutela adierazten duen adierazpena bete behar dute.</w:t>
      </w:r>
    </w:p>
    <w:p w14:paraId="7FA3823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Kide anitzeko organoen kasuan, adierazpen hori dagokion bileraren hasieran egin dezakete bileran parte hartzen duten guztiek, eta Aktan jaso beharko da.</w:t>
      </w:r>
    </w:p>
    <w:p w14:paraId="3EC6AE8D" w14:textId="77777777" w:rsidR="00EF564C" w:rsidRPr="00195EAF" w:rsidRDefault="00EF564C">
      <w:pPr>
        <w:pStyle w:val="Standard"/>
        <w:rPr>
          <w:rFonts w:ascii="Minion Pro" w:hAnsi="Minion Pro" w:cs="Dax-regular"/>
          <w:lang w:val="eu-ES"/>
        </w:rPr>
      </w:pPr>
    </w:p>
    <w:p w14:paraId="672330C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Era berean, IGEA (interes-gatazkarik ezaren adierazpena) betetzeko betebeharra ezartzen da, laguntza emateko baldintzen barruan interes-gatazka potentziala duten jarduerak egin behar dituzten onuradunek aurkeztu beharreko baldintza gisa.</w:t>
      </w:r>
    </w:p>
    <w:p w14:paraId="4C128500" w14:textId="77777777" w:rsidR="00EF564C" w:rsidRPr="00195EAF" w:rsidRDefault="00EF564C">
      <w:pPr>
        <w:pStyle w:val="Standard"/>
        <w:rPr>
          <w:rFonts w:ascii="Minion Pro" w:hAnsi="Minion Pro" w:cs="Dax-regular"/>
          <w:lang w:val="eu-ES"/>
        </w:rPr>
      </w:pPr>
    </w:p>
    <w:p w14:paraId="7D853ADF" w14:textId="77777777" w:rsidR="00EF564C" w:rsidRPr="009F0A5E" w:rsidRDefault="000C725F">
      <w:pPr>
        <w:pStyle w:val="Standard"/>
        <w:rPr>
          <w:rFonts w:ascii="Minion Pro" w:hAnsi="Minion Pro" w:cs="Dax-regular"/>
          <w:lang w:val="eu-ES"/>
        </w:rPr>
      </w:pPr>
      <w:r w:rsidRPr="00195EAF">
        <w:rPr>
          <w:rFonts w:ascii="Minion Pro" w:hAnsi="Minion Pro" w:cs="Dax-regular"/>
          <w:lang w:val="eu-ES"/>
        </w:rPr>
        <w:lastRenderedPageBreak/>
        <w:t xml:space="preserve">IGEA (interes gatazkarik ezaren adierazpena) betetzerakoan, zorrotz aplikatu beharko dira Enplegatu Publikoaren Oinarrizko Estatutuaren Legearen testu </w:t>
      </w:r>
      <w:proofErr w:type="spellStart"/>
      <w:r w:rsidRPr="00195EAF">
        <w:rPr>
          <w:rFonts w:ascii="Minion Pro" w:hAnsi="Minion Pro" w:cs="Dax-regular"/>
          <w:lang w:val="eu-ES"/>
        </w:rPr>
        <w:t>bategina</w:t>
      </w:r>
      <w:proofErr w:type="spellEnd"/>
      <w:r w:rsidRPr="00195EAF">
        <w:rPr>
          <w:rFonts w:ascii="Minion Pro" w:hAnsi="Minion Pro" w:cs="Dax-regular"/>
          <w:lang w:val="eu-ES"/>
        </w:rPr>
        <w:t xml:space="preserve"> onartzen duen urriaren 30eko 5/2015 Legegintzako Errege Dekretuaren 53. artikulua, printzipio etikoei buruzkoa, Euskal Funtzio Publikoari buruzko uztailaren 6ko 6/1989 Legearen 73. artikulua, betebeharrei buruzkoa, eta Sektore </w:t>
      </w:r>
      <w:r w:rsidRPr="009F0A5E">
        <w:rPr>
          <w:rFonts w:ascii="Minion Pro" w:hAnsi="Minion Pro" w:cs="Dax-regular"/>
          <w:lang w:val="eu-ES"/>
        </w:rPr>
        <w:t>Publikoaren abenduaren 1eko 40/2015 Legearen 23. artikulua, Gardentasunari buruzko abenduaren 1eko 40/2015 Legeari buruzkoa.</w:t>
      </w:r>
    </w:p>
    <w:p w14:paraId="7B307019" w14:textId="77777777" w:rsidR="00EF564C" w:rsidRPr="009F0A5E" w:rsidRDefault="00EF564C">
      <w:pPr>
        <w:pStyle w:val="Standard"/>
        <w:rPr>
          <w:rFonts w:ascii="Minion Pro" w:hAnsi="Minion Pro" w:cs="Dax-regular"/>
          <w:lang w:val="eu-ES"/>
        </w:rPr>
      </w:pPr>
    </w:p>
    <w:p w14:paraId="0C496F4A" w14:textId="77777777" w:rsidR="00EF564C" w:rsidRPr="009F0A5E" w:rsidRDefault="000C725F">
      <w:pPr>
        <w:pStyle w:val="Standard"/>
        <w:rPr>
          <w:rFonts w:ascii="Minion Pro" w:hAnsi="Minion Pro"/>
        </w:rPr>
      </w:pPr>
      <w:proofErr w:type="spellStart"/>
      <w:r w:rsidRPr="009F0A5E">
        <w:rPr>
          <w:rStyle w:val="Fuentedeprrafopredeter1"/>
          <w:rFonts w:ascii="Minion Pro" w:hAnsi="Minion Pro" w:cs="Dax-regular"/>
          <w:lang w:val="eu-ES"/>
        </w:rPr>
        <w:t>IGEAren</w:t>
      </w:r>
      <w:proofErr w:type="spellEnd"/>
      <w:r w:rsidRPr="009F0A5E">
        <w:rPr>
          <w:rStyle w:val="Fuentedeprrafopredeter1"/>
          <w:rFonts w:ascii="Minion Pro" w:hAnsi="Minion Pro" w:cs="Dax-regular"/>
          <w:lang w:val="eu-ES"/>
        </w:rPr>
        <w:t xml:space="preserve"> (interes-gatazkarik ezaren adierazpenaren) eredua </w:t>
      </w:r>
      <w:r w:rsidRPr="009F0A5E">
        <w:rPr>
          <w:rStyle w:val="Fuentedeprrafopredeter1"/>
          <w:rFonts w:ascii="Minion Pro" w:hAnsi="Minion Pro" w:cs="Dax-regular"/>
          <w:b/>
          <w:bCs/>
          <w:lang w:val="eu-ES"/>
        </w:rPr>
        <w:t>III. eranskinean</w:t>
      </w:r>
      <w:r w:rsidRPr="009F0A5E">
        <w:rPr>
          <w:rStyle w:val="Fuentedeprrafopredeter1"/>
          <w:rFonts w:ascii="Minion Pro" w:hAnsi="Minion Pro" w:cs="Dax-regular"/>
          <w:lang w:val="eu-ES"/>
        </w:rPr>
        <w:t xml:space="preserve"> dago.</w:t>
      </w:r>
    </w:p>
    <w:p w14:paraId="783F1543" w14:textId="77777777" w:rsidR="00EF564C" w:rsidRPr="009F0A5E" w:rsidRDefault="00EF564C">
      <w:pPr>
        <w:pStyle w:val="Standard"/>
        <w:rPr>
          <w:rFonts w:ascii="Minion Pro" w:hAnsi="Minion Pro" w:cs="Dax-regular"/>
          <w:lang w:val="eu-ES"/>
        </w:rPr>
      </w:pPr>
    </w:p>
    <w:p w14:paraId="271FB210" w14:textId="4E383EB4" w:rsidR="00EF564C" w:rsidRPr="009F0A5E" w:rsidRDefault="00CB10FF">
      <w:pPr>
        <w:pStyle w:val="Standard"/>
        <w:rPr>
          <w:rFonts w:ascii="Minion Pro" w:hAnsi="Minion Pro" w:cs="Dax-regular"/>
          <w:lang w:val="eu-ES"/>
        </w:rPr>
      </w:pPr>
      <w:r w:rsidRPr="009F0A5E">
        <w:rPr>
          <w:rFonts w:ascii="Minion Pro" w:hAnsi="Minion Pro" w:cs="Dax-regular"/>
          <w:lang w:val="eu-ES"/>
        </w:rPr>
        <w:t xml:space="preserve">Getariako </w:t>
      </w:r>
      <w:r w:rsidR="00110132" w:rsidRPr="009F0A5E">
        <w:rPr>
          <w:rFonts w:ascii="Minion Pro" w:hAnsi="Minion Pro" w:cs="Dax-regular"/>
          <w:lang w:val="eu-ES"/>
        </w:rPr>
        <w:t>Udalak barne kontrolerako sistema bat du, arriskuen azterketan oinarritua.</w:t>
      </w:r>
    </w:p>
    <w:p w14:paraId="05FEDA12" w14:textId="77777777" w:rsidR="00EF564C" w:rsidRPr="009F0A5E" w:rsidRDefault="00EF564C">
      <w:pPr>
        <w:pStyle w:val="Standard"/>
        <w:rPr>
          <w:rFonts w:ascii="Minion Pro" w:hAnsi="Minion Pro" w:cs="Dax-regular"/>
          <w:lang w:val="eu-ES"/>
        </w:rPr>
      </w:pPr>
    </w:p>
    <w:p w14:paraId="1D00983E" w14:textId="0834F2F7" w:rsidR="00EF564C" w:rsidRPr="009F0A5E" w:rsidRDefault="000C725F">
      <w:pPr>
        <w:pStyle w:val="Standard"/>
        <w:rPr>
          <w:rFonts w:ascii="Minion Pro" w:hAnsi="Minion Pro"/>
          <w:lang w:val="eu-ES"/>
        </w:rPr>
      </w:pPr>
      <w:r w:rsidRPr="009F0A5E">
        <w:rPr>
          <w:rStyle w:val="Fuentedeprrafopredeter1"/>
          <w:rFonts w:ascii="Minion Pro" w:hAnsi="Minion Pro" w:cs="Dax-regular"/>
          <w:lang w:val="eu-ES"/>
        </w:rPr>
        <w:t xml:space="preserve">Barne-kontrol hori Udalaren Kontu-hartzailetza Nagusiak egiten du, Gipuzkoako Lurralde Historikoko Toki Erakundeen Aurrekontuei buruzko abenduaren 19ko 21/2003 Foru Arauan xedatutakoaren arabera, 32/2018 Foru Dekretua, abenduaren 27koa, Gipuzkoako Lurralde Historikoko Tokiko Sektore Publikoko entitateen barne kontrolaren araubide juridikoa erregulatzen duena eta Gipuzkoako toki entitateen kontabilitatearen arau esparrua ezartzen duena abenduaren 31n. 15eko 86/2015 Foru Dekretua aldatzen duena, gaikuntza nazionala duten Toki Administrazioko funtzionarioen araubide juridikoa arautzen duen martxoaren 16ko 128/2018 Errege Dekretuan, </w:t>
      </w:r>
      <w:r w:rsidR="009F0A5E" w:rsidRPr="009F0A5E">
        <w:rPr>
          <w:rStyle w:val="Fuentedeprrafopredeter1"/>
          <w:rFonts w:ascii="Minion Pro" w:hAnsi="Minion Pro" w:cs="Dax-regular"/>
          <w:lang w:val="eu-ES"/>
        </w:rPr>
        <w:t>Getaria</w:t>
      </w:r>
      <w:r w:rsidR="004A2532" w:rsidRPr="009F0A5E">
        <w:rPr>
          <w:rStyle w:val="Fuentedeprrafopredeter1"/>
          <w:rFonts w:ascii="Minion Pro" w:hAnsi="Minion Pro" w:cs="Dax-regular"/>
          <w:lang w:val="eu-ES"/>
        </w:rPr>
        <w:t>-</w:t>
      </w:r>
      <w:r w:rsidRPr="009F0A5E">
        <w:rPr>
          <w:rStyle w:val="Fuentedeprrafopredeter1"/>
          <w:rFonts w:ascii="Minion Pro" w:hAnsi="Minion Pro" w:cs="Dax-regular"/>
          <w:lang w:val="eu-ES"/>
        </w:rPr>
        <w:t>ko Udalak onartu duen barne-kontrolerako erregelamenduan, aplikatzekoa den gainerako legerian eta Udalaren aurrekontua betearazteko arauan.</w:t>
      </w:r>
    </w:p>
    <w:p w14:paraId="3ADD42BD" w14:textId="77777777" w:rsidR="00EF564C" w:rsidRPr="009F0A5E" w:rsidRDefault="00EF564C">
      <w:pPr>
        <w:pStyle w:val="Standard"/>
        <w:rPr>
          <w:rFonts w:ascii="Minion Pro" w:hAnsi="Minion Pro" w:cs="Dax-regular"/>
          <w:lang w:val="eu-ES"/>
        </w:rPr>
      </w:pPr>
    </w:p>
    <w:p w14:paraId="555619AF" w14:textId="77777777" w:rsidR="00EF564C" w:rsidRPr="00195EAF" w:rsidRDefault="000C725F">
      <w:pPr>
        <w:pStyle w:val="Standard"/>
        <w:rPr>
          <w:rFonts w:ascii="Minion Pro" w:hAnsi="Minion Pro" w:cs="Dax-regular"/>
          <w:lang w:val="eu-ES"/>
        </w:rPr>
      </w:pPr>
      <w:r w:rsidRPr="009F0A5E">
        <w:rPr>
          <w:rFonts w:ascii="Minion Pro" w:hAnsi="Minion Pro" w:cs="Dax-regular"/>
          <w:lang w:val="eu-ES"/>
        </w:rPr>
        <w:t>Izan ere, Kontu-hartzailearen eginkizuna da eskubideak edo gastuak onartzeko dakarten egintzak kontrolatzea, edozein kalifikazio dutela ere, bai eta horien ondoriozko sarrerak eta ordainketak ere, eta, oro har, funts publikoen inbertsioa edo aplikazioa, oinarrizko</w:t>
      </w:r>
      <w:r w:rsidRPr="00195EAF">
        <w:rPr>
          <w:rFonts w:ascii="Minion Pro" w:hAnsi="Minion Pro" w:cs="Dax-regular"/>
          <w:lang w:val="eu-ES"/>
        </w:rPr>
        <w:t xml:space="preserve"> baldintzen fiskalizazio mugatuko erregimenean, gastuen kasuan; diru-sarreren kasuan, aurrekontu exekuzio arauan ezartzen den bezala.</w:t>
      </w:r>
    </w:p>
    <w:p w14:paraId="63244449" w14:textId="77777777" w:rsidR="00EF564C" w:rsidRPr="00195EAF" w:rsidRDefault="00EF564C">
      <w:pPr>
        <w:pStyle w:val="Standard"/>
        <w:rPr>
          <w:rFonts w:ascii="Minion Pro" w:hAnsi="Minion Pro" w:cs="Dax-regular"/>
          <w:lang w:val="eu-ES"/>
        </w:rPr>
      </w:pPr>
    </w:p>
    <w:p w14:paraId="015C8C1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Ondoren, fiskalizazio hori eragin zuten egintza, dokumentu edo espedienteen lagin adierazgarri baten gaineko fiskalizazio osoa egiten da, urtero, laginketa- edo auditoretza-teknikak aplikatuz, kasu bakoitzean aplikatzekoak diren xedapenekin bat datozela egiaztatzeko eta kudeaketan legezkotasuna zenbateraino betetzen den zehazteko.</w:t>
      </w:r>
    </w:p>
    <w:p w14:paraId="5676696D" w14:textId="77777777" w:rsidR="00EF564C" w:rsidRPr="00195EAF" w:rsidRDefault="00EF564C">
      <w:pPr>
        <w:pStyle w:val="Standard"/>
        <w:rPr>
          <w:rFonts w:ascii="Minion Pro" w:hAnsi="Minion Pro" w:cs="Dax-regular"/>
          <w:lang w:val="eu-ES"/>
        </w:rPr>
      </w:pPr>
    </w:p>
    <w:p w14:paraId="17B7611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Finantza-kontrola, etengabeko kontrolaren eta </w:t>
      </w:r>
      <w:proofErr w:type="spellStart"/>
      <w:r w:rsidRPr="00195EAF">
        <w:rPr>
          <w:rFonts w:ascii="Minion Pro" w:hAnsi="Minion Pro" w:cs="Dax-regular"/>
          <w:lang w:val="eu-ES"/>
        </w:rPr>
        <w:t>auditoria</w:t>
      </w:r>
      <w:proofErr w:type="spellEnd"/>
      <w:r w:rsidRPr="00195EAF">
        <w:rPr>
          <w:rFonts w:ascii="Minion Pro" w:hAnsi="Minion Pro" w:cs="Dax-regular"/>
          <w:lang w:val="eu-ES"/>
        </w:rPr>
        <w:t xml:space="preserve"> publikoaren bidez gauzatzen dena, zerbitzuen funtzionamendua alderdi ekonomiko-finantzarioan egiaztatzeko, honela egiten da:</w:t>
      </w:r>
    </w:p>
    <w:p w14:paraId="7114F3F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Finantza-kontrol iraunkorra Erakunde honen Finantza Kontrolerako Urteko Planean identifikatutako irismen eta jarduketen bidez gauzatzen da.</w:t>
      </w:r>
    </w:p>
    <w:p w14:paraId="4BE03C8C" w14:textId="77777777" w:rsidR="00EF564C" w:rsidRPr="00195EAF" w:rsidRDefault="00EF564C">
      <w:pPr>
        <w:pStyle w:val="Standard"/>
        <w:rPr>
          <w:rFonts w:ascii="Minion Pro" w:hAnsi="Minion Pro" w:cs="Dax-regular"/>
          <w:lang w:val="eu-ES"/>
        </w:rPr>
      </w:pPr>
    </w:p>
    <w:p w14:paraId="747F9D6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Nolanahi ere, aplikatzekoa izango da Sektore Publikoko Kontratuei buruzko azaroaren 8ko 9/2017 Legean aurreikusitakoa. Lege horren bidez, Europako Parlamentuaren eta Kontseiluaren 2014ko otsailaren 26ko 2014/23/EB eta </w:t>
      </w:r>
      <w:r w:rsidRPr="00195EAF">
        <w:rPr>
          <w:rFonts w:ascii="Minion Pro" w:hAnsi="Minion Pro" w:cs="Dax-regular"/>
          <w:lang w:val="eu-ES"/>
        </w:rPr>
        <w:lastRenderedPageBreak/>
        <w:t>2014/24/EB zuzentarauen transposizioa egiten da Espainiako ordenamendu juridikora, baita 36/2020 Errege lege-dekretua, abenduaren 30ekoa, administrazio publikoa modernizatzeko eta berreskurapen-, eraldaketa- eta erresilientzia-plana betearazteko premiazko neurriak onartzen dituena ere.</w:t>
      </w:r>
    </w:p>
    <w:p w14:paraId="5EC64A63" w14:textId="77777777" w:rsidR="00EF564C" w:rsidRPr="00195EAF" w:rsidRDefault="00EF564C">
      <w:pPr>
        <w:pStyle w:val="Standard"/>
        <w:rPr>
          <w:rFonts w:ascii="Minion Pro" w:hAnsi="Minion Pro" w:cs="Dax-regular"/>
          <w:lang w:val="eu-ES"/>
        </w:rPr>
      </w:pPr>
    </w:p>
    <w:p w14:paraId="7820AD6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Era berean, Diru-laguntzei buruzko azaroaren 17ko 38/2003 Legean xedatutakoa eta hori garatzen duen erregelamendua aplikatuko dira.</w:t>
      </w:r>
    </w:p>
    <w:p w14:paraId="18A82DEB" w14:textId="77777777" w:rsidR="00EF564C" w:rsidRPr="00195EAF" w:rsidRDefault="00EF564C">
      <w:pPr>
        <w:pStyle w:val="Standard"/>
        <w:rPr>
          <w:rFonts w:ascii="Minion Pro" w:hAnsi="Minion Pro" w:cs="Dax-regular"/>
          <w:lang w:val="eu-ES"/>
        </w:rPr>
      </w:pPr>
    </w:p>
    <w:p w14:paraId="06F6558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Udalak, PRTR gauzatzen parte hartzen duen erakundea den aldetik, prozedurak aplikatuko ditu, Estatuaren Laguntzei eta Lehia Askeari buruzko araudia uneoro erabat errespetatzen dela ziurtatzeko, bai eta finantzaketa bikoitzik ez dagoela bermatzeko ere.</w:t>
      </w:r>
    </w:p>
    <w:p w14:paraId="333C0EF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Horretarako, autoebaluazio bat egingo du, Estatuko laguntzen erregimenarekiko bateragarritasunari eta finantzaketa bikoitzaren prebentzioari buruz.</w:t>
      </w:r>
    </w:p>
    <w:p w14:paraId="2217A574" w14:textId="77777777" w:rsidR="00EF564C" w:rsidRPr="00195EAF" w:rsidRDefault="00EF564C">
      <w:pPr>
        <w:pStyle w:val="Standard"/>
        <w:rPr>
          <w:rFonts w:ascii="Minion Pro" w:hAnsi="Minion Pro" w:cs="Dax-regular"/>
          <w:lang w:val="eu-ES"/>
        </w:rPr>
      </w:pPr>
    </w:p>
    <w:p w14:paraId="003306B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Artikulu horretan ezarritakoaren arabera, Europar Batasunaren Funtzionamenduari buruzko Tratatuaren (EBFT) 107. artikulua. Estatu-laguntzatzat jotzen da estatuek edo estatuko funtsen bidez emandako edozein laguntza, edozein modutan, faltsutzea edo faltsutzea mehatxatzea dakarrena.</w:t>
      </w:r>
    </w:p>
    <w:p w14:paraId="40948CF1" w14:textId="77777777" w:rsidR="00EF564C" w:rsidRPr="00195EAF" w:rsidRDefault="00EF564C">
      <w:pPr>
        <w:pStyle w:val="Standard"/>
        <w:rPr>
          <w:rFonts w:ascii="Minion Pro" w:hAnsi="Minion Pro" w:cs="Dax-regular"/>
          <w:lang w:val="eu-ES"/>
        </w:rPr>
      </w:pPr>
    </w:p>
    <w:p w14:paraId="1DEFCED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Lehia, enpresa edo ekoizpen jakin batzuei mesede eginez.</w:t>
      </w:r>
    </w:p>
    <w:p w14:paraId="13DE2B47" w14:textId="77777777" w:rsidR="00EF564C" w:rsidRPr="00195EAF" w:rsidRDefault="00EF564C">
      <w:pPr>
        <w:pStyle w:val="Standard"/>
        <w:rPr>
          <w:rFonts w:ascii="Minion Pro" w:hAnsi="Minion Pro" w:cs="Dax-regular"/>
          <w:lang w:val="eu-ES"/>
        </w:rPr>
      </w:pPr>
    </w:p>
    <w:p w14:paraId="4D2F063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Bestalde, </w:t>
      </w:r>
      <w:proofErr w:type="spellStart"/>
      <w:r w:rsidRPr="00195EAF">
        <w:rPr>
          <w:rFonts w:ascii="Minion Pro" w:hAnsi="Minion Pro" w:cs="Dax-regular"/>
          <w:lang w:val="eu-ES"/>
        </w:rPr>
        <w:t>EBFTren</w:t>
      </w:r>
      <w:proofErr w:type="spellEnd"/>
      <w:r w:rsidRPr="00195EAF">
        <w:rPr>
          <w:rFonts w:ascii="Minion Pro" w:hAnsi="Minion Pro" w:cs="Dax-regular"/>
          <w:lang w:val="eu-ES"/>
        </w:rPr>
        <w:t xml:space="preserve"> 101. eta 102. artikuluek debekatu egiten dute operadore ekonomiko batek lehia askea faltsutzen edo murrizten duen edozein jokabide aldeaniztun edo aldebakarrekoa izatea.</w:t>
      </w:r>
    </w:p>
    <w:p w14:paraId="200ECB32" w14:textId="77777777" w:rsidR="00EF564C" w:rsidRPr="00195EAF" w:rsidRDefault="00EF564C">
      <w:pPr>
        <w:pStyle w:val="Standard"/>
        <w:rPr>
          <w:rFonts w:ascii="Minion Pro" w:hAnsi="Minion Pro" w:cs="Dax-regular"/>
          <w:lang w:val="eu-ES"/>
        </w:rPr>
      </w:pPr>
    </w:p>
    <w:p w14:paraId="7295F4C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Udalak printzipio horiek errespetatu beharko ditu uneoro, </w:t>
      </w:r>
      <w:proofErr w:type="spellStart"/>
      <w:r w:rsidRPr="00195EAF">
        <w:rPr>
          <w:rFonts w:ascii="Minion Pro" w:hAnsi="Minion Pro" w:cs="Dax-regular"/>
          <w:lang w:val="eu-ES"/>
        </w:rPr>
        <w:t>EBFTan</w:t>
      </w:r>
      <w:proofErr w:type="spellEnd"/>
      <w:r w:rsidRPr="00195EAF">
        <w:rPr>
          <w:rFonts w:ascii="Minion Pro" w:hAnsi="Minion Pro" w:cs="Dax-regular"/>
          <w:lang w:val="eu-ES"/>
        </w:rPr>
        <w:t>, Lehia Defendatzeko Legean eta aplikatu beharreko gainerako araudian ezarritakoaren arabera.</w:t>
      </w:r>
    </w:p>
    <w:p w14:paraId="7DDBAE22" w14:textId="77777777" w:rsidR="00EF564C" w:rsidRPr="00195EAF" w:rsidRDefault="00EF564C">
      <w:pPr>
        <w:pStyle w:val="Standard"/>
        <w:rPr>
          <w:rFonts w:ascii="Minion Pro" w:hAnsi="Minion Pro" w:cs="Dax-regular"/>
          <w:lang w:val="eu-ES"/>
        </w:rPr>
      </w:pPr>
    </w:p>
    <w:p w14:paraId="6FB451B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D) Prestakuntza eta sentsibilizazioa</w:t>
      </w:r>
    </w:p>
    <w:p w14:paraId="73AF29E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Prestakuntza eta informazioa da plana garatzeko oinarria. Behar-beharrezkoa da langile guztiak, hierarkia- eta antolaketa-maila guztietan, iruzurraren eta ustelkeriaren aurkako borrokan giltzarri gisa identifikatzea. Horretarako, berariazko prestakuntza-planak ezarriko dira.</w:t>
      </w:r>
    </w:p>
    <w:p w14:paraId="21E74FB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«Iruzurraren aurkako </w:t>
      </w:r>
      <w:proofErr w:type="spellStart"/>
      <w:r w:rsidRPr="00195EAF">
        <w:rPr>
          <w:rFonts w:ascii="Minion Pro" w:hAnsi="Minion Pro" w:cs="Dax-regular"/>
          <w:lang w:val="eu-ES"/>
        </w:rPr>
        <w:t>organoa»k</w:t>
      </w:r>
      <w:proofErr w:type="spellEnd"/>
      <w:r w:rsidRPr="00195EAF">
        <w:rPr>
          <w:rFonts w:ascii="Minion Pro" w:hAnsi="Minion Pro" w:cs="Dax-regular"/>
          <w:lang w:val="eu-ES"/>
        </w:rPr>
        <w:t xml:space="preserve"> prestakuntza teoriko eta praktikoko hainbat aukera proposatuko ditu, bereziki arrisku bereziko sektoreentzat.</w:t>
      </w:r>
    </w:p>
    <w:p w14:paraId="41EA26B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Era berean, aldian-aldian sentsibilizazio-ekintzak abiaraztea proposatzen da, hala nola jardunaldiak, komunikazioak eta tailerrak, besteak beste.</w:t>
      </w:r>
    </w:p>
    <w:p w14:paraId="4EDC8217" w14:textId="77777777" w:rsidR="00EF564C" w:rsidRPr="00195EAF" w:rsidRDefault="00EF564C">
      <w:pPr>
        <w:pStyle w:val="Standard"/>
        <w:rPr>
          <w:rFonts w:ascii="Minion Pro" w:hAnsi="Minion Pro" w:cs="Dax-regular"/>
          <w:lang w:val="eu-ES"/>
        </w:rPr>
      </w:pPr>
    </w:p>
    <w:p w14:paraId="7C7781F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5.2. DETEKZIO-NEURRIAK</w:t>
      </w:r>
    </w:p>
    <w:p w14:paraId="0FC30515" w14:textId="77777777" w:rsidR="00EF564C" w:rsidRPr="00195EAF" w:rsidRDefault="00EF564C">
      <w:pPr>
        <w:pStyle w:val="Standard"/>
        <w:rPr>
          <w:rFonts w:ascii="Minion Pro" w:hAnsi="Minion Pro" w:cs="Dax-regular"/>
          <w:lang w:val="eu-ES"/>
        </w:rPr>
      </w:pPr>
    </w:p>
    <w:p w14:paraId="47A6AA6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IGEA (interes gatazkarik ezaren adierazpena) beste iturri batzuetatik datorren informazioarekin egiaztatzea.</w:t>
      </w:r>
    </w:p>
    <w:p w14:paraId="5FE41EF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xml:space="preserve">IGEA (Interes-gatazkarik ezaren adierazpena) egiaztatu egin behar da. Egiaztapen-mekanismoek </w:t>
      </w:r>
      <w:proofErr w:type="spellStart"/>
      <w:r w:rsidRPr="00195EAF">
        <w:rPr>
          <w:rFonts w:ascii="Minion Pro" w:hAnsi="Minion Pro" w:cs="Dax-regular"/>
          <w:lang w:val="eu-ES"/>
        </w:rPr>
        <w:t>IGEAko</w:t>
      </w:r>
      <w:proofErr w:type="spellEnd"/>
      <w:r w:rsidRPr="00195EAF">
        <w:rPr>
          <w:rFonts w:ascii="Minion Pro" w:hAnsi="Minion Pro" w:cs="Dax-regular"/>
          <w:lang w:val="eu-ES"/>
        </w:rPr>
        <w:t xml:space="preserve"> informazioan jarri beharko dute arreta, eta informazio hori aztertu beharko da beste informazio mota batzuk kontuan hartuta:</w:t>
      </w:r>
    </w:p>
    <w:p w14:paraId="4D84B2A3"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Kanpo-informazioa (adibidez, interes-gatazka eragin duen egoerarekin zerikusirik ez duten eta erakundetik kanpoko pertsonek eman dezaketen interes-gatazka bati buruzko informazioa),</w:t>
      </w:r>
    </w:p>
    <w:p w14:paraId="76C5E6EF"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Interes-gatazka izateko arrisku handia duten egoera jakin batzuei buruz egindako egiaztapenak, barne-arriskuen azterketan edo «ikur gorriak» (ikus B atala) oinarrituta.</w:t>
      </w:r>
    </w:p>
    <w:p w14:paraId="21396938"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Ausazko kontrolak.</w:t>
      </w:r>
    </w:p>
    <w:p w14:paraId="32864FB4"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Informazioa honako hauen bidez egiaztatu ahal izango da: merkataritza-erregistroen datu-baseak, diru-laguntzen datu-base nazionala, langileen espedienteak (datuak babesteko arauak kontuan hartuta) edo datuak aztertzeko edo arriskuak puntuatzeko tresnak.</w:t>
      </w:r>
    </w:p>
    <w:p w14:paraId="65AC755E" w14:textId="77777777" w:rsidR="00EF564C" w:rsidRPr="00195EAF" w:rsidRDefault="00EF564C">
      <w:pPr>
        <w:pStyle w:val="Standard"/>
        <w:rPr>
          <w:rFonts w:ascii="Minion Pro" w:hAnsi="Minion Pro" w:cs="Dax-regular"/>
          <w:lang w:val="eu-ES"/>
        </w:rPr>
      </w:pPr>
    </w:p>
    <w:p w14:paraId="241F943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Ikur gorriak.</w:t>
      </w:r>
    </w:p>
    <w:p w14:paraId="6A856EC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Kontrol-prozedurek arreta iruzurraren arrisku-puntu nagusietan eta horien mugarri edo markatzaileetan jartzen dutela ziurtatu behar da. Kontrol hori izate hutsak iruzurrak egiteko disuasio-elementu gisa balio du.</w:t>
      </w:r>
    </w:p>
    <w:p w14:paraId="1BF87522" w14:textId="77777777" w:rsidR="00EF564C" w:rsidRPr="00195EAF" w:rsidRDefault="00EF564C">
      <w:pPr>
        <w:pStyle w:val="Standard"/>
        <w:rPr>
          <w:rFonts w:ascii="Minion Pro" w:hAnsi="Minion Pro" w:cs="Dax-regular"/>
          <w:lang w:val="eu-ES"/>
        </w:rPr>
      </w:pPr>
    </w:p>
    <w:p w14:paraId="25B257D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Iruzur-zantzuak bilatzeko ildo horretan, Europako Batzordeak arrisku-zeinuen edo -markatzaileen katalogo bat egin du, «Ikur gorriak» izenekoa. Katalogo hori </w:t>
      </w:r>
      <w:r w:rsidRPr="00195EAF">
        <w:rPr>
          <w:rStyle w:val="Fuentedeprrafopredeter1"/>
          <w:rFonts w:ascii="Minion Pro" w:hAnsi="Minion Pro" w:cs="Dax-regular"/>
          <w:b/>
          <w:bCs/>
          <w:lang w:val="eu-ES"/>
        </w:rPr>
        <w:t>IV. eranskinean</w:t>
      </w:r>
      <w:r w:rsidRPr="00195EAF">
        <w:rPr>
          <w:rStyle w:val="Fuentedeprrafopredeter1"/>
          <w:rFonts w:ascii="Minion Pro" w:hAnsi="Minion Pro" w:cs="Dax-regular"/>
          <w:lang w:val="eu-ES"/>
        </w:rPr>
        <w:t xml:space="preserve"> dago jasota, eta udaletxean erabili ahal izango da. Iruzurrezko jarduera bat gertatzen ari dela ohartarazteko adierazleak dira.</w:t>
      </w:r>
    </w:p>
    <w:p w14:paraId="45E0BFA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IV. eranskineko ikur gorrien katalogoaz gain, aurrekontuaren exekuzioaren arauan jasotako fiskalizazioaren oinarrizko baldintzen zerrenda ere erabili ahal izango da ondorio horietarako.</w:t>
      </w:r>
    </w:p>
    <w:p w14:paraId="5A263141" w14:textId="77777777" w:rsidR="00EF564C" w:rsidRPr="00195EAF" w:rsidRDefault="00EF564C">
      <w:pPr>
        <w:pStyle w:val="Standard"/>
        <w:rPr>
          <w:rFonts w:ascii="Minion Pro" w:hAnsi="Minion Pro" w:cs="Dax-regular"/>
          <w:lang w:val="eu-ES"/>
        </w:rPr>
      </w:pPr>
    </w:p>
    <w:p w14:paraId="063C698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C. Kanpoko salaketen postontzia.</w:t>
      </w:r>
    </w:p>
    <w:p w14:paraId="56A9FF04" w14:textId="6218B469" w:rsidR="00EF564C" w:rsidRPr="00CB10FF" w:rsidRDefault="009F0A5E">
      <w:pPr>
        <w:pStyle w:val="Standard"/>
        <w:rPr>
          <w:rFonts w:ascii="Minion Pro" w:hAnsi="Minion Pro"/>
          <w:lang w:val="eu-ES"/>
        </w:rPr>
      </w:pPr>
      <w:r>
        <w:rPr>
          <w:rStyle w:val="Fuentedeprrafopredeter1"/>
          <w:rFonts w:ascii="Minion Pro" w:hAnsi="Minion Pro" w:cs="Dax-regular"/>
          <w:lang w:val="eu-ES"/>
        </w:rPr>
        <w:t>Getaria</w:t>
      </w:r>
      <w:r w:rsidR="000C725F">
        <w:rPr>
          <w:rFonts w:ascii="Minion Pro" w:hAnsi="Minion Pro" w:cs="Dax-regular"/>
          <w:lang w:val="eu-ES"/>
        </w:rPr>
        <w:t>-</w:t>
      </w:r>
      <w:r w:rsidR="00110132" w:rsidRPr="00195EAF">
        <w:rPr>
          <w:rFonts w:ascii="Minion Pro" w:hAnsi="Minion Pro" w:cs="Dax-regular"/>
          <w:lang w:val="eu-ES"/>
        </w:rPr>
        <w:t>ko Udalak,</w:t>
      </w:r>
      <w:r w:rsidR="00110132" w:rsidRPr="00195EAF">
        <w:rPr>
          <w:rFonts w:ascii="Minion Pro" w:hAnsi="Minion Pro" w:cs="Dax-regular"/>
          <w:b/>
          <w:bCs/>
          <w:lang w:val="eu-ES"/>
        </w:rPr>
        <w:t xml:space="preserve"> biztanleriari erreparatuta nahiz eta behartuta ez egon</w:t>
      </w:r>
      <w:r w:rsidR="00110132" w:rsidRPr="00195EAF">
        <w:rPr>
          <w:rFonts w:ascii="Minion Pro" w:hAnsi="Minion Pro" w:cs="Dax-regular"/>
          <w:lang w:val="eu-ES"/>
        </w:rPr>
        <w:t>, Udalaren web orriaren bidez irregulartasunak salatzeko prozedura hau martxan jarriko du, honako helburu hauekin:</w:t>
      </w:r>
    </w:p>
    <w:p w14:paraId="52A9308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Gobernu ona eta gardentasuna indartzeko</w:t>
      </w:r>
    </w:p>
    <w:p w14:paraId="3FB71FA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Udal organo eta erakundeen zerbitzura dauden hautetsiek eta langileek bete behar dituzten printzipio edo arau etikoak eta gobernu eta administrazio onekoak betetzen laguntzeko helburuarekin sortu da postontzia.</w:t>
      </w:r>
    </w:p>
    <w:p w14:paraId="6F46327D" w14:textId="77777777" w:rsidR="00EF564C" w:rsidRPr="00195EAF" w:rsidRDefault="00EF564C">
      <w:pPr>
        <w:pStyle w:val="Standard"/>
        <w:rPr>
          <w:rFonts w:ascii="Minion Pro" w:hAnsi="Minion Pro" w:cs="Dax-regular"/>
          <w:lang w:val="eu-ES"/>
        </w:rPr>
      </w:pPr>
    </w:p>
    <w:p w14:paraId="730BEA0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Gatazkak prebenitzeko bitarteko gisa jarduteko</w:t>
      </w:r>
    </w:p>
    <w:p w14:paraId="2B1E223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Kanal segurua da, noranzko bikoa, eta udal-administrazioaren eta pertsonen arteko lankidetza sustatzen du, parte-hartzearen bidez kudeaketa publikoan balio etikoak lantzeko.</w:t>
      </w:r>
    </w:p>
    <w:p w14:paraId="3E13E58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Irekitako salaketa-bide horren bidez, edozein pertsonak jakinarazi ahal izango ditu iruzur-susmoak eta, horri dagokionez, detektatu ahal izan dituen ustezko irregulartasunak, eta jakinaraziko zaio salaketan kontuan hartuko dela eta egindako kudeaketen emaitzak jakinaraziko zaizkiela.</w:t>
      </w:r>
    </w:p>
    <w:p w14:paraId="1C588F49" w14:textId="77777777" w:rsidR="00EF564C" w:rsidRPr="00195EAF" w:rsidRDefault="00EF564C">
      <w:pPr>
        <w:pStyle w:val="Standard"/>
        <w:rPr>
          <w:rFonts w:ascii="Minion Pro" w:hAnsi="Minion Pro" w:cs="Dax-regular"/>
          <w:lang w:val="eu-ES"/>
        </w:rPr>
      </w:pPr>
    </w:p>
    <w:p w14:paraId="0C7D9BF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C) Komunikazioen konfidentzialtasuna eta komunikatzailearen ukigabetasuna bermatzeko.</w:t>
      </w:r>
    </w:p>
    <w:p w14:paraId="49D43DC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Postontziak konfidentzialtasuna bermatzen du uneoro. Komunikazioa egiten duen pertsonak eskubidea du bere laneko identitatea eta osotasuna eraginkortasunez babesteko, eta ingurune digitalean anonimotasuna erabat bermatzeko, komunikazioa modu anonimoan egitea erabakitzen badu.</w:t>
      </w:r>
    </w:p>
    <w:p w14:paraId="6E52AADF" w14:textId="77777777" w:rsidR="00EF564C" w:rsidRPr="00195EAF" w:rsidRDefault="00EF564C">
      <w:pPr>
        <w:pStyle w:val="Standard"/>
        <w:rPr>
          <w:rFonts w:ascii="Minion Pro" w:hAnsi="Minion Pro" w:cs="Dax-regular"/>
          <w:lang w:val="eu-ES"/>
        </w:rPr>
      </w:pPr>
    </w:p>
    <w:p w14:paraId="747213F6" w14:textId="77777777" w:rsidR="00EF564C" w:rsidRPr="00195EAF" w:rsidRDefault="000C725F">
      <w:pPr>
        <w:pStyle w:val="Standard"/>
        <w:rPr>
          <w:rFonts w:ascii="Minion Pro" w:hAnsi="Minion Pro" w:cs="Dax-regular"/>
          <w:lang w:val="eu-ES"/>
        </w:rPr>
      </w:pPr>
      <w:r>
        <w:rPr>
          <w:rFonts w:ascii="Minion Pro" w:hAnsi="Minion Pro" w:cs="Dax-regular"/>
          <w:lang w:val="eu-ES"/>
        </w:rPr>
        <w:t>D)</w:t>
      </w:r>
      <w:r w:rsidR="00110132" w:rsidRPr="00195EAF">
        <w:rPr>
          <w:rFonts w:ascii="Minion Pro" w:hAnsi="Minion Pro" w:cs="Dax-regular"/>
          <w:lang w:val="eu-ES"/>
        </w:rPr>
        <w:t xml:space="preserve"> Barneko komunikazio etikorako kanala izateko</w:t>
      </w:r>
    </w:p>
    <w:p w14:paraId="5774B462" w14:textId="77777777" w:rsidR="00EF564C" w:rsidRPr="00195EAF" w:rsidRDefault="00EF564C">
      <w:pPr>
        <w:pStyle w:val="Standard"/>
        <w:rPr>
          <w:rFonts w:ascii="Minion Pro" w:hAnsi="Minion Pro" w:cs="Dax-regular"/>
          <w:lang w:val="eu-ES"/>
        </w:rPr>
      </w:pPr>
    </w:p>
    <w:p w14:paraId="333902B9"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2021eko abenduaren 17an sartu da indarrean Espainiako estatutuan eta Europar Batasuneko gainerako herrialdeetan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Salaketa Kanala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 arautzen duen araudi berria, hau da, Europako Parlamentuaren eta Kontseiluaren 2019ko urriaren 23ko 2019/1937 (EB) Zuzentaraua, Batasuneko Zuzenbidearen arau-hausteei buruzko informazioa ematen duten pertsonen babesari buruzkoa, edo gauza bera da </w:t>
      </w:r>
      <w:r w:rsidRPr="00195EAF">
        <w:rPr>
          <w:rStyle w:val="Fuentedeprrafopredeter1"/>
          <w:rFonts w:ascii="Minion Pro" w:hAnsi="Minion Pro" w:cs="Calibri"/>
          <w:lang w:val="eu-ES"/>
        </w:rPr>
        <w:t>«</w:t>
      </w:r>
      <w:proofErr w:type="spellStart"/>
      <w:r w:rsidRPr="00195EAF">
        <w:rPr>
          <w:rStyle w:val="Fuentedeprrafopredeter1"/>
          <w:rFonts w:ascii="Minion Pro" w:hAnsi="Minion Pro" w:cs="Dax-regular"/>
          <w:lang w:val="eu-ES"/>
        </w:rPr>
        <w:t>Whistleblowing</w:t>
      </w:r>
      <w:proofErr w:type="spellEnd"/>
      <w:r w:rsidRPr="00195EAF">
        <w:rPr>
          <w:rStyle w:val="Fuentedeprrafopredeter1"/>
          <w:rFonts w:ascii="Minion Pro" w:hAnsi="Minion Pro" w:cs="Dax-regular"/>
          <w:lang w:val="eu-ES"/>
        </w:rPr>
        <w:t xml:space="preserve"> Zuzentaraua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Salaketa Kanala izenez ezagunagoa dena. Horrek esan nahi du 10.000 biztanletik gorako udalerrietako udalek eta  50 langile baino gehiagoko enpresek, publikoek eta pribatuek, salaketa-sistema hori ezartzeko betebeharra izango dutela. Hala ere, 50 eta 249 langile arteko enpresek bi urteko aldi iragankorra izango dute horretarako, hau da, 2023ko abenduaren 17ra arte.</w:t>
      </w:r>
    </w:p>
    <w:p w14:paraId="2D2A34FF" w14:textId="77777777" w:rsidR="00EF564C" w:rsidRPr="00195EAF" w:rsidRDefault="00EF564C">
      <w:pPr>
        <w:pStyle w:val="Standard"/>
        <w:rPr>
          <w:rFonts w:ascii="Minion Pro" w:hAnsi="Minion Pro" w:cs="Dax-regular"/>
          <w:lang w:val="eu-ES"/>
        </w:rPr>
      </w:pPr>
    </w:p>
    <w:p w14:paraId="473FE08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Espainiako estatuan oraindik ez du zuzentarauaren transposizioa egin; hala ere, herritarrek Estatuaren aurrean argudiatu dezaketen eskubidea da, zuzentarauen zuzeneko efektu bertikalaren printzipioaren arabera.</w:t>
      </w:r>
    </w:p>
    <w:p w14:paraId="78962064" w14:textId="77777777" w:rsidR="00EF564C" w:rsidRPr="00195EAF" w:rsidRDefault="00EF564C">
      <w:pPr>
        <w:pStyle w:val="Standard"/>
        <w:rPr>
          <w:rFonts w:ascii="Minion Pro" w:hAnsi="Minion Pro" w:cs="Dax-regular"/>
          <w:lang w:val="eu-ES"/>
        </w:rPr>
      </w:pPr>
    </w:p>
    <w:p w14:paraId="32658BBF" w14:textId="178EB47C" w:rsidR="00EF564C" w:rsidRPr="00195EAF" w:rsidRDefault="000C725F">
      <w:pPr>
        <w:pStyle w:val="Standard"/>
        <w:rPr>
          <w:rFonts w:ascii="Minion Pro" w:hAnsi="Minion Pro" w:cs="Dax-regular"/>
          <w:lang w:val="eu-ES"/>
        </w:rPr>
      </w:pPr>
      <w:r w:rsidRPr="009F0A5E">
        <w:rPr>
          <w:rFonts w:ascii="Minion Pro" w:hAnsi="Minion Pro" w:cs="Dax-regular"/>
          <w:lang w:val="eu-ES"/>
        </w:rPr>
        <w:t xml:space="preserve">Nahiz eta </w:t>
      </w:r>
      <w:r w:rsidR="00CB10FF" w:rsidRPr="009F0A5E">
        <w:rPr>
          <w:rFonts w:ascii="Minion Pro" w:hAnsi="Minion Pro" w:cs="Dax-regular"/>
          <w:lang w:val="eu-ES"/>
        </w:rPr>
        <w:t xml:space="preserve">Getariako </w:t>
      </w:r>
      <w:r w:rsidRPr="009F0A5E">
        <w:rPr>
          <w:rFonts w:ascii="Minion Pro" w:hAnsi="Minion Pro" w:cs="Dax-regular"/>
          <w:lang w:val="eu-ES"/>
        </w:rPr>
        <w:t xml:space="preserve"> Udala behartuta ez egon (10.000 biztanle ez ditu), barneko</w:t>
      </w:r>
      <w:r w:rsidRPr="00195EAF">
        <w:rPr>
          <w:rFonts w:ascii="Minion Pro" w:hAnsi="Minion Pro" w:cs="Dax-regular"/>
          <w:lang w:val="eu-ES"/>
        </w:rPr>
        <w:t xml:space="preserve"> komunikazio etikoko kanal bat ezarriko du, eta salatzailea babesteko araudia aplikatuko zaio. Horren bidez bideratzen den informazioa «Iruzurra kontrolatzeko </w:t>
      </w:r>
      <w:proofErr w:type="spellStart"/>
      <w:r w:rsidRPr="00195EAF">
        <w:rPr>
          <w:rFonts w:ascii="Minion Pro" w:hAnsi="Minion Pro" w:cs="Dax-regular"/>
          <w:lang w:val="eu-ES"/>
        </w:rPr>
        <w:t>organoa»ri</w:t>
      </w:r>
      <w:proofErr w:type="spellEnd"/>
      <w:r w:rsidRPr="00195EAF">
        <w:rPr>
          <w:rFonts w:ascii="Minion Pro" w:hAnsi="Minion Pro" w:cs="Dax-regular"/>
          <w:lang w:val="eu-ES"/>
        </w:rPr>
        <w:t xml:space="preserve"> bidaliko zaio, aurretiazko informazioaren espedientea irekitzeko.</w:t>
      </w:r>
    </w:p>
    <w:p w14:paraId="7CAEFC1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Komunikazioa egiten duen pertsonak eskubidea du bere laneko identitatea eta osotasuna eraginkortasunez babesteko, eta ingurune digitalean anonimotasuna erabat bermatzeko, komunikazioa modu anonimoan egitea erabakitzen badu.</w:t>
      </w:r>
    </w:p>
    <w:p w14:paraId="600B1404" w14:textId="77777777" w:rsidR="00EF564C" w:rsidRPr="00195EAF" w:rsidRDefault="00EF564C">
      <w:pPr>
        <w:pStyle w:val="Standard"/>
        <w:rPr>
          <w:rFonts w:ascii="Minion Pro" w:hAnsi="Minion Pro" w:cs="Dax-regular"/>
          <w:lang w:val="eu-ES"/>
        </w:rPr>
      </w:pPr>
    </w:p>
    <w:p w14:paraId="240BC6E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Langile publiko salatzaileak edo komunikatzaileak ez dira zigortuko.</w:t>
      </w:r>
    </w:p>
    <w:p w14:paraId="72D96F04" w14:textId="77777777" w:rsidR="00EF564C" w:rsidRPr="00195EAF" w:rsidRDefault="00EF564C">
      <w:pPr>
        <w:pStyle w:val="Standard"/>
        <w:rPr>
          <w:rFonts w:ascii="Minion Pro" w:hAnsi="Minion Pro" w:cs="Dax-regular"/>
          <w:lang w:val="eu-ES"/>
        </w:rPr>
      </w:pPr>
    </w:p>
    <w:p w14:paraId="1A84DF05" w14:textId="77777777" w:rsidR="00EF564C" w:rsidRPr="009F0A5E" w:rsidRDefault="000C725F">
      <w:pPr>
        <w:pStyle w:val="Standard"/>
        <w:rPr>
          <w:rFonts w:ascii="Minion Pro" w:hAnsi="Minion Pro" w:cs="Dax-regular"/>
          <w:lang w:val="eu-ES"/>
        </w:rPr>
      </w:pPr>
      <w:r w:rsidRPr="00195EAF">
        <w:rPr>
          <w:rFonts w:ascii="Minion Pro" w:hAnsi="Minion Pro" w:cs="Dax-regular"/>
          <w:lang w:val="eu-ES"/>
        </w:rPr>
        <w:t xml:space="preserve">Aurreko ataletan aurreikusitako detekzio-neurrietatik erator daitezkeen kontrol-prozedurak artikulatze aldera, Udalaren Idazkari Kontu-hartzaileak, bere ekimenez edo Alkatetzak edo beste departamendu batek aldez aurretik eskatuta, Finantza </w:t>
      </w:r>
      <w:r w:rsidRPr="009F0A5E">
        <w:rPr>
          <w:rFonts w:ascii="Minion Pro" w:hAnsi="Minion Pro" w:cs="Dax-regular"/>
          <w:lang w:val="eu-ES"/>
        </w:rPr>
        <w:t>Kontrolerako Urteko Planean aurreikusi ahal izango du kudeaketan iruzur-kasuak hautematera bideratutako finantza-kontroleko jarduerak egitea.</w:t>
      </w:r>
    </w:p>
    <w:p w14:paraId="766C9250" w14:textId="77777777" w:rsidR="00EF564C" w:rsidRPr="009F0A5E" w:rsidRDefault="00EF564C">
      <w:pPr>
        <w:pStyle w:val="Standard"/>
        <w:rPr>
          <w:rFonts w:ascii="Minion Pro" w:hAnsi="Minion Pro" w:cs="Dax-regular"/>
          <w:lang w:val="eu-ES"/>
        </w:rPr>
      </w:pPr>
    </w:p>
    <w:p w14:paraId="3E35FC8D" w14:textId="40B14D95" w:rsidR="00EF564C" w:rsidRPr="009F0A5E" w:rsidRDefault="000C725F">
      <w:pPr>
        <w:pStyle w:val="Standard"/>
        <w:rPr>
          <w:rFonts w:ascii="Minion Pro" w:hAnsi="Minion Pro"/>
          <w:lang w:val="eu-ES"/>
        </w:rPr>
      </w:pPr>
      <w:r w:rsidRPr="009F0A5E">
        <w:rPr>
          <w:rStyle w:val="Fuentedeprrafopredeter1"/>
          <w:rFonts w:ascii="Minion Pro" w:hAnsi="Minion Pro" w:cs="Dax-regular"/>
          <w:lang w:val="eu-ES"/>
        </w:rPr>
        <w:t xml:space="preserve">Kasu horretan, abenduaren 27ko 32/2018 Foru Dekretuan aurreikusitako arauak aplikatuko zaizkie jarduketa horiei (32/2018 Foru Dekretua, abenduaren 27koa, Gipuzkoako Tokiko Sektore Publikoko entitateen barne-kontrolaren araubide juridikoa arautzen duena eta abenduaren 15eko 86/2015 Foru Dekretua, Gipuzkoako toki-erakundeen kontabilitate-esparru arautzailea onartzen duena, </w:t>
      </w:r>
      <w:r w:rsidRPr="009F0A5E">
        <w:rPr>
          <w:rStyle w:val="Fuentedeprrafopredeter1"/>
          <w:rFonts w:ascii="Minion Pro" w:hAnsi="Minion Pro" w:cs="Dax-regular"/>
          <w:lang w:val="eu-ES"/>
        </w:rPr>
        <w:lastRenderedPageBreak/>
        <w:t xml:space="preserve">aldatzen duena), bai eta </w:t>
      </w:r>
      <w:r w:rsidR="009F0A5E" w:rsidRPr="009F0A5E">
        <w:rPr>
          <w:rStyle w:val="Fuentedeprrafopredeter1"/>
          <w:rFonts w:ascii="Minion Pro" w:hAnsi="Minion Pro" w:cs="Dax-regular"/>
          <w:lang w:val="eu-ES"/>
        </w:rPr>
        <w:t>Getaria</w:t>
      </w:r>
      <w:r w:rsidR="004A2532" w:rsidRPr="009F0A5E">
        <w:rPr>
          <w:rStyle w:val="Fuentedeprrafopredeter1"/>
          <w:rFonts w:ascii="Minion Pro" w:hAnsi="Minion Pro" w:cs="Dax-regular"/>
          <w:lang w:val="eu-ES"/>
        </w:rPr>
        <w:t>-</w:t>
      </w:r>
      <w:r w:rsidRPr="009F0A5E">
        <w:rPr>
          <w:rStyle w:val="Fuentedeprrafopredeter1"/>
          <w:rFonts w:ascii="Minion Pro" w:hAnsi="Minion Pro" w:cs="Dax-regular"/>
          <w:lang w:val="eu-ES"/>
        </w:rPr>
        <w:t>ko udalak onartu duen barne-kontroleko erregelamenduan</w:t>
      </w:r>
      <w:r w:rsidRPr="009F0A5E">
        <w:rPr>
          <w:rStyle w:val="Fuentedeprrafopredeter1"/>
          <w:rFonts w:ascii="Minion Pro" w:hAnsi="Minion Pro" w:cs="Dax-regular"/>
          <w:color w:val="FF0000"/>
          <w:lang w:val="eu-ES"/>
        </w:rPr>
        <w:t xml:space="preserve"> </w:t>
      </w:r>
      <w:r w:rsidRPr="009F0A5E">
        <w:rPr>
          <w:rStyle w:val="Fuentedeprrafopredeter1"/>
          <w:rFonts w:ascii="Minion Pro" w:hAnsi="Minion Pro" w:cs="Dax-regular"/>
          <w:lang w:val="eu-ES"/>
        </w:rPr>
        <w:t>aurreikusitako arauak ere, finantza-kontroleko jarduketetarako.</w:t>
      </w:r>
    </w:p>
    <w:p w14:paraId="38267FDF" w14:textId="77777777" w:rsidR="00EF564C" w:rsidRPr="009F0A5E" w:rsidRDefault="00EF564C">
      <w:pPr>
        <w:pStyle w:val="Standard"/>
        <w:rPr>
          <w:rFonts w:ascii="Minion Pro" w:hAnsi="Minion Pro" w:cs="Dax-regular"/>
          <w:lang w:val="eu-ES"/>
        </w:rPr>
      </w:pPr>
    </w:p>
    <w:p w14:paraId="38044EE7" w14:textId="77777777" w:rsidR="00EF564C" w:rsidRPr="009F0A5E" w:rsidRDefault="000C725F">
      <w:pPr>
        <w:pStyle w:val="Standard"/>
        <w:rPr>
          <w:rFonts w:ascii="Minion Pro" w:hAnsi="Minion Pro" w:cs="Dax-regular"/>
          <w:lang w:val="eu-ES"/>
        </w:rPr>
      </w:pPr>
      <w:r w:rsidRPr="009F0A5E">
        <w:rPr>
          <w:rFonts w:ascii="Minion Pro" w:hAnsi="Minion Pro" w:cs="Dax-regular"/>
          <w:lang w:val="eu-ES"/>
        </w:rPr>
        <w:t xml:space="preserve">Ondorio horietarako, abenduaren 19ko 21/2003 Foru Arauak, Gipuzkoako Lurralde Historikoko toki-erakundeen aurrekontuei buruzkoak, 74. artikuluan ezartzen duen lankidetza-betebeharrarekin bat etorriz, Kontu-hartzailetza Nagusiak udaleko sail guztiei eskatu ahal izango die kontrol-jarduketa horiek egiteko garrantzitsua den informazioa; 74. artikuluak honako hau xedatzen du: </w:t>
      </w:r>
    </w:p>
    <w:p w14:paraId="1853B2EF" w14:textId="77777777" w:rsidR="00EF564C" w:rsidRPr="009F0A5E" w:rsidRDefault="00EF564C">
      <w:pPr>
        <w:pStyle w:val="Standard"/>
        <w:rPr>
          <w:rFonts w:ascii="Minion Pro" w:hAnsi="Minion Pro" w:cs="Dax-regular"/>
          <w:lang w:val="eu-ES"/>
        </w:rPr>
      </w:pPr>
    </w:p>
    <w:p w14:paraId="5E044B72" w14:textId="77777777" w:rsidR="00EF564C" w:rsidRPr="00CB10FF" w:rsidRDefault="000C725F">
      <w:pPr>
        <w:pStyle w:val="Standard"/>
        <w:rPr>
          <w:rFonts w:ascii="Minion Pro" w:hAnsi="Minion Pro"/>
          <w:lang w:val="eu-ES"/>
        </w:rPr>
      </w:pPr>
      <w:r w:rsidRPr="009F0A5E">
        <w:rPr>
          <w:rStyle w:val="Fuentedeprrafopredeter1"/>
          <w:rFonts w:ascii="Minion Pro" w:hAnsi="Minion Pro" w:cs="Calibri"/>
          <w:lang w:val="eu-ES"/>
        </w:rPr>
        <w:t>«</w:t>
      </w:r>
      <w:r w:rsidRPr="009F0A5E">
        <w:rPr>
          <w:rStyle w:val="Fuentedeprrafopredeter1"/>
          <w:rFonts w:ascii="Minion Pro" w:hAnsi="Minion Pro" w:cs="Dax-regular"/>
          <w:lang w:val="eu-ES"/>
        </w:rPr>
        <w:t>Kontu-hartzailetzako kontrola gauzatzearen</w:t>
      </w:r>
      <w:r w:rsidRPr="00195EAF">
        <w:rPr>
          <w:rStyle w:val="Fuentedeprrafopredeter1"/>
          <w:rFonts w:ascii="Minion Pro" w:hAnsi="Minion Pro" w:cs="Dax-regular"/>
          <w:lang w:val="eu-ES"/>
        </w:rPr>
        <w:t xml:space="preserve"> ondorioetarako, hari datxezkio beharrezkotzat jotzen diren aurrekari guztiak biltzeko aukera, beharrezkotzat jotzen diren liburu, kontu eta dokumentuak aztertu eta egiaztatzeko aukera, kontaketak eta zenbaketak egiaztatzeko aukera, eta, esku hartu behar den egintza, agiri edo espedientearen izaerak hala eskatzen duenean, beharrezkotzat jotzen diren txosten teknikoak eta aholkularitza eskatzeko aukera.</w:t>
      </w:r>
    </w:p>
    <w:p w14:paraId="65CF3F56" w14:textId="77777777" w:rsidR="00EF564C" w:rsidRPr="00195EAF" w:rsidRDefault="00EF564C">
      <w:pPr>
        <w:pStyle w:val="Standard"/>
        <w:rPr>
          <w:rFonts w:ascii="Minion Pro" w:hAnsi="Minion Pro" w:cs="Dax-regular"/>
          <w:lang w:val="eu-ES"/>
        </w:rPr>
      </w:pPr>
    </w:p>
    <w:p w14:paraId="5ABDA7CC"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Era berean, kontu-hartzailetzako organo eskudunak eta kontu-hartzailetzako kontrolaren ardura duten funtzionarioek independentzia osoz beteko dute beren eginkizuna, ikuskatzen dituzten organoekiko</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w:t>
      </w:r>
    </w:p>
    <w:p w14:paraId="38DB29FB" w14:textId="77777777" w:rsidR="00EF564C" w:rsidRPr="00195EAF" w:rsidRDefault="00EF564C">
      <w:pPr>
        <w:pStyle w:val="Standard"/>
        <w:rPr>
          <w:rFonts w:ascii="Minion Pro" w:hAnsi="Minion Pro" w:cs="Dax-regular"/>
          <w:lang w:val="eu-ES"/>
        </w:rPr>
      </w:pPr>
    </w:p>
    <w:p w14:paraId="4AE6591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5.3. ZUZENTZEKO ETA JAZARTZEKO NEURRIAK</w:t>
      </w:r>
    </w:p>
    <w:p w14:paraId="01F508E6" w14:textId="77777777" w:rsidR="00EF564C" w:rsidRPr="00195EAF" w:rsidRDefault="00EF564C">
      <w:pPr>
        <w:pStyle w:val="Standard"/>
        <w:rPr>
          <w:rFonts w:ascii="Minion Pro" w:hAnsi="Minion Pro" w:cs="Dax-regular"/>
          <w:lang w:val="eu-ES"/>
        </w:rPr>
      </w:pPr>
    </w:p>
    <w:p w14:paraId="306319DA" w14:textId="77777777" w:rsidR="00EF564C" w:rsidRDefault="000C725F" w:rsidP="004A2532">
      <w:pPr>
        <w:pStyle w:val="Standard"/>
        <w:numPr>
          <w:ilvl w:val="0"/>
          <w:numId w:val="3"/>
        </w:numPr>
        <w:rPr>
          <w:rFonts w:ascii="Minion Pro" w:hAnsi="Minion Pro" w:cs="Dax-regular"/>
          <w:lang w:val="eu-ES"/>
        </w:rPr>
      </w:pPr>
      <w:r w:rsidRPr="00195EAF">
        <w:rPr>
          <w:rFonts w:ascii="Minion Pro" w:hAnsi="Minion Pro" w:cs="Dax-regular"/>
          <w:lang w:val="eu-ES"/>
        </w:rPr>
        <w:t>Zuzenketa</w:t>
      </w:r>
    </w:p>
    <w:p w14:paraId="64E37FCF" w14:textId="77777777" w:rsidR="004A2532" w:rsidRPr="00195EAF" w:rsidRDefault="004A2532" w:rsidP="004A2532">
      <w:pPr>
        <w:pStyle w:val="Standard"/>
        <w:ind w:left="720"/>
        <w:rPr>
          <w:rFonts w:ascii="Minion Pro" w:hAnsi="Minion Pro" w:cs="Dax-regular"/>
          <w:lang w:val="eu-ES"/>
        </w:rPr>
      </w:pPr>
    </w:p>
    <w:p w14:paraId="06AB2136"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Edozein iruzur-susmo izanez gero,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Iruzurra kontrolatzeko </w:t>
      </w:r>
      <w:proofErr w:type="spellStart"/>
      <w:r w:rsidRPr="00195EAF">
        <w:rPr>
          <w:rStyle w:val="Fuentedeprrafopredeter1"/>
          <w:rFonts w:ascii="Minion Pro" w:hAnsi="Minion Pro" w:cs="Dax-regular"/>
          <w:lang w:val="eu-ES"/>
        </w:rPr>
        <w:t>organoa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ri</w:t>
      </w:r>
      <w:proofErr w:type="spellEnd"/>
      <w:r w:rsidRPr="00195EAF">
        <w:rPr>
          <w:rStyle w:val="Fuentedeprrafopredeter1"/>
          <w:rFonts w:ascii="Minion Pro" w:hAnsi="Minion Pro" w:cs="Dax-regular"/>
          <w:lang w:val="eu-ES"/>
        </w:rPr>
        <w:t xml:space="preserve"> dagokio jardutea, iruzurra benetan gertatu den jakiteko behar den informazio guztia biltzeko. «Ikur gorriak» izeneko hainbat adierazle agertzea izango da iruzurrik dagoen zehazteko irizpide nagusietako bat.</w:t>
      </w:r>
    </w:p>
    <w:p w14:paraId="6E25D581" w14:textId="77777777" w:rsidR="00EF564C" w:rsidRPr="00195EAF" w:rsidRDefault="00EF564C">
      <w:pPr>
        <w:pStyle w:val="Standard"/>
        <w:rPr>
          <w:rFonts w:ascii="Minion Pro" w:hAnsi="Minion Pro" w:cs="Dax-regular"/>
          <w:lang w:val="eu-ES"/>
        </w:rPr>
      </w:pPr>
    </w:p>
    <w:p w14:paraId="3C7C9B3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Balizko iruzurrik antzemanez gero, edo horren susmo oinarriduna izanez gero, berehala etengo da prozedura, ahalik eta lasterren jakinaraziko zaie hori agintari interesdunei eta jarduketak egiten inplikatutako erakundeei, eta horren eraginpean egon daitezkeen proiektu guztiak berrikusiko dira.</w:t>
      </w:r>
    </w:p>
    <w:p w14:paraId="135C6A39" w14:textId="77777777" w:rsidR="00EF564C" w:rsidRPr="00195EAF" w:rsidRDefault="00EF564C">
      <w:pPr>
        <w:pStyle w:val="Standard"/>
        <w:rPr>
          <w:rFonts w:ascii="Minion Pro" w:hAnsi="Minion Pro" w:cs="Dax-regular"/>
          <w:lang w:val="eu-ES"/>
        </w:rPr>
      </w:pPr>
    </w:p>
    <w:p w14:paraId="5B63D83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Irregulartasun sistemikoak antzemanez gero, honako neurri hauek hartuko dira:</w:t>
      </w:r>
    </w:p>
    <w:p w14:paraId="206B533C" w14:textId="77777777" w:rsidR="00EF564C" w:rsidRPr="00195EAF" w:rsidRDefault="00EF564C">
      <w:pPr>
        <w:pStyle w:val="Standard"/>
        <w:rPr>
          <w:rFonts w:ascii="Minion Pro" w:hAnsi="Minion Pro" w:cs="Dax-regular"/>
          <w:lang w:val="eu-ES"/>
        </w:rPr>
      </w:pPr>
    </w:p>
    <w:p w14:paraId="5064EBA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Eragiketa horretan sartutako eta/edo antzeko izaera ekonomikoa duten espediente guztiak berrikustea.</w:t>
      </w:r>
    </w:p>
    <w:p w14:paraId="4AB2459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Aurkitutako intzidentzia identifikatzen duten espediente guztien Erkidegoaren finantzaketa kentzea.</w:t>
      </w:r>
    </w:p>
    <w:p w14:paraId="34252B8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Unitate betearazleei antzemandako ahultasuna konpontzeko hartu beharreko neurriak jakinaraztea, aurkitutako gorabeherak berriro gerta ez daitezen.</w:t>
      </w:r>
    </w:p>
    <w:p w14:paraId="1103497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Barne-kontroleko sistemak berrikustea, hasierako egiaztapen-faseetan gorabehera horiek antzemateko mekanismo egokiak ezartzeko.</w:t>
      </w:r>
    </w:p>
    <w:p w14:paraId="4626EE6B" w14:textId="77777777" w:rsidR="00EF564C" w:rsidRPr="00195EAF" w:rsidRDefault="00EF564C">
      <w:pPr>
        <w:pStyle w:val="Standard"/>
        <w:rPr>
          <w:rFonts w:ascii="Minion Pro" w:hAnsi="Minion Pro" w:cs="Dax-regular"/>
          <w:lang w:val="eu-ES"/>
        </w:rPr>
      </w:pPr>
    </w:p>
    <w:p w14:paraId="5E954693" w14:textId="77777777" w:rsidR="00EF564C" w:rsidRDefault="000C725F" w:rsidP="004A2532">
      <w:pPr>
        <w:pStyle w:val="Standard"/>
        <w:numPr>
          <w:ilvl w:val="0"/>
          <w:numId w:val="3"/>
        </w:numPr>
        <w:rPr>
          <w:rFonts w:ascii="Minion Pro" w:hAnsi="Minion Pro" w:cs="Dax-regular"/>
          <w:lang w:val="eu-ES"/>
        </w:rPr>
      </w:pPr>
      <w:r w:rsidRPr="00195EAF">
        <w:rPr>
          <w:rFonts w:ascii="Minion Pro" w:hAnsi="Minion Pro" w:cs="Dax-regular"/>
          <w:lang w:val="eu-ES"/>
        </w:rPr>
        <w:t>Jazarpena</w:t>
      </w:r>
    </w:p>
    <w:p w14:paraId="1FC16F17" w14:textId="77777777" w:rsidR="004A2532" w:rsidRPr="00195EAF" w:rsidRDefault="004A2532" w:rsidP="004A2532">
      <w:pPr>
        <w:pStyle w:val="Standard"/>
        <w:ind w:left="720"/>
        <w:rPr>
          <w:rFonts w:ascii="Minion Pro" w:hAnsi="Minion Pro" w:cs="Dax-regular"/>
          <w:lang w:val="eu-ES"/>
        </w:rPr>
      </w:pPr>
    </w:p>
    <w:p w14:paraId="5ACF783B"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Ahalik eta lasterren,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Iruzurra kontrolatzeko </w:t>
      </w:r>
      <w:proofErr w:type="spellStart"/>
      <w:r w:rsidRPr="00195EAF">
        <w:rPr>
          <w:rStyle w:val="Fuentedeprrafopredeter1"/>
          <w:rFonts w:ascii="Minion Pro" w:hAnsi="Minion Pro" w:cs="Dax-regular"/>
          <w:lang w:val="eu-ES"/>
        </w:rPr>
        <w:t>organoa</w:t>
      </w:r>
      <w:r w:rsidRPr="00195EAF">
        <w:rPr>
          <w:rStyle w:val="Fuentedeprrafopredeter1"/>
          <w:rFonts w:ascii="Minion Pro" w:hAnsi="Minion Pro" w:cs="Calibri"/>
          <w:lang w:val="eu-ES"/>
        </w:rPr>
        <w:t>»k</w:t>
      </w:r>
      <w:proofErr w:type="spellEnd"/>
      <w:r w:rsidRPr="00195EAF">
        <w:rPr>
          <w:rStyle w:val="Fuentedeprrafopredeter1"/>
          <w:rFonts w:ascii="Minion Pro" w:hAnsi="Minion Pro" w:cs="Calibri"/>
          <w:lang w:val="eu-ES"/>
        </w:rPr>
        <w:t xml:space="preserve"> </w:t>
      </w:r>
      <w:r w:rsidRPr="00195EAF">
        <w:rPr>
          <w:rStyle w:val="Fuentedeprrafopredeter1"/>
          <w:rFonts w:ascii="Minion Pro" w:hAnsi="Minion Pro" w:cs="Dax-regular"/>
          <w:lang w:val="eu-ES"/>
        </w:rPr>
        <w:t>honako hauek egingo ditu:</w:t>
      </w:r>
    </w:p>
    <w:p w14:paraId="6444561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Gertakarien eta hartutako neurrien berri ematea erakunde erabakitzaileari (edo jarduketak betearaztea agindu dion erakunde betearazleari; kasu horretan, erakunde erabakitzaileari jakinaraziko dizkio), eta hark jakinaraziko dio gaia agintaritza arduradunari, eta hark egokitzat jotzen duen informazio gehigarria eskatu ahal izango dio, jarraipena egiteko eta Kontrol Agintaritzari jakinarazteko.</w:t>
      </w:r>
    </w:p>
    <w:p w14:paraId="2CA75DF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Hala badagokio, agintari publiko eskudunei (Iruzurraren aurkako Koordinazio Zerbitzu Nazionala – NSZ –) egitate zigorgarriak salatzea, Iruzurraren aurka Borrokatzeko Europako Bulegoari balora eta jakinaraz diezazkion.</w:t>
      </w:r>
    </w:p>
    <w:p w14:paraId="2BCD7E24" w14:textId="5E38DEBC"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PRTR gauzatzeari dagokion salaketa-kanalaren bidez, horretarako gaituta dagoena web-helbide honetan: </w:t>
      </w:r>
      <w:proofErr w:type="spellStart"/>
      <w:r w:rsidRPr="00195EAF">
        <w:rPr>
          <w:rStyle w:val="Fuentedeprrafopredeter1"/>
          <w:rFonts w:ascii="Minion Pro" w:hAnsi="Minion Pro" w:cs="Dax-regular"/>
          <w:lang w:val="eu-ES"/>
        </w:rPr>
        <w:t>http</w:t>
      </w:r>
      <w:proofErr w:type="spellEnd"/>
      <w:r w:rsidRPr="00195EAF">
        <w:rPr>
          <w:rStyle w:val="Fuentedeprrafopredeter1"/>
          <w:rFonts w:ascii="Minion Pro" w:hAnsi="Minion Pro" w:cs="Dax-regular"/>
          <w:lang w:val="eu-ES"/>
        </w:rPr>
        <w:t xml:space="preserve"> </w:t>
      </w:r>
      <w:hyperlink r:id="rId7" w:history="1">
        <w:r w:rsidRPr="00195EAF">
          <w:rPr>
            <w:rStyle w:val="Fuentedeprrafopredeter1"/>
            <w:rFonts w:ascii="Minion Pro" w:hAnsi="Minion Pro" w:cs="Dax-regular"/>
            <w:lang w:val="eu-ES"/>
          </w:rPr>
          <w:t>www.igae.pap.minhafp.gob.es/sitio/igae/es ES/</w:t>
        </w:r>
        <w:proofErr w:type="spellStart"/>
        <w:r w:rsidRPr="00195EAF">
          <w:rPr>
            <w:rStyle w:val="Fuentedeprrafopredeter1"/>
            <w:rFonts w:ascii="Minion Pro" w:hAnsi="Minion Pro" w:cs="Dax-regular"/>
            <w:lang w:val="eu-ES"/>
          </w:rPr>
          <w:t>Paginas</w:t>
        </w:r>
        <w:proofErr w:type="spellEnd"/>
        <w:r w:rsidRPr="00195EAF">
          <w:rPr>
            <w:rStyle w:val="Fuentedeprrafopredeter1"/>
            <w:rFonts w:ascii="Minion Pro" w:hAnsi="Minion Pro" w:cs="Dax-regular"/>
            <w:lang w:val="eu-ES"/>
          </w:rPr>
          <w:t>/Denan.aspx</w:t>
        </w:r>
      </w:hyperlink>
      <w:r w:rsidR="00CB10FF">
        <w:rPr>
          <w:rStyle w:val="Fuentedeprrafopredeter1"/>
          <w:rFonts w:ascii="Minion Pro" w:hAnsi="Minion Pro" w:cs="Dax-regular"/>
          <w:lang w:val="eu-ES"/>
        </w:rPr>
        <w:t xml:space="preserve"> </w:t>
      </w:r>
    </w:p>
    <w:p w14:paraId="056CECA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Erantzukizunak argitzeko edo diziplina-espediente bat irekitzeko informazio erreserbatua hastea.</w:t>
      </w:r>
    </w:p>
    <w:p w14:paraId="3EBF26F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Egitateak fiskaltzaren eta auzitegi eskudunen aurrean salatzea, bidezko kasuetan.</w:t>
      </w:r>
    </w:p>
    <w:p w14:paraId="4645E3D0"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5.- Iruzur susmagarrien jarraipena egiteko eta iruzurrez gastatutako EBko funtsak berreskuratzeko</w:t>
      </w:r>
      <w:r w:rsidRPr="00CB10FF">
        <w:rPr>
          <w:rStyle w:val="Fuentedeprrafopredeter1"/>
          <w:rFonts w:ascii="Minion Pro" w:hAnsi="Minion Pro"/>
          <w:color w:val="000000"/>
          <w:shd w:val="clear" w:color="auto" w:fill="E6F4FF"/>
          <w:lang w:val="eu-ES"/>
        </w:rPr>
        <w:t xml:space="preserve"> </w:t>
      </w:r>
      <w:r w:rsidRPr="00195EAF">
        <w:rPr>
          <w:rStyle w:val="Fuentedeprrafopredeter1"/>
          <w:rFonts w:ascii="Minion Pro" w:hAnsi="Minion Pro" w:cs="Dax-regular"/>
          <w:lang w:val="eu-ES"/>
        </w:rPr>
        <w:t>prozesu egokiak ezartzea.</w:t>
      </w:r>
    </w:p>
    <w:p w14:paraId="02416A7F" w14:textId="77777777" w:rsidR="00EF564C" w:rsidRPr="00195EAF" w:rsidRDefault="00EF564C">
      <w:pPr>
        <w:pStyle w:val="Standard"/>
        <w:rPr>
          <w:rFonts w:ascii="Minion Pro" w:hAnsi="Minion Pro" w:cs="Dax-regular"/>
          <w:lang w:val="eu-ES"/>
        </w:rPr>
      </w:pPr>
    </w:p>
    <w:p w14:paraId="1911A59B" w14:textId="77777777" w:rsidR="00357D7D" w:rsidRDefault="00357D7D">
      <w:pPr>
        <w:pStyle w:val="Standard"/>
        <w:rPr>
          <w:rFonts w:ascii="Minion Pro" w:hAnsi="Minion Pro" w:cs="Dax-regular"/>
          <w:b/>
          <w:bCs/>
          <w:lang w:val="eu-ES"/>
        </w:rPr>
      </w:pPr>
      <w:r>
        <w:rPr>
          <w:rFonts w:ascii="Minion Pro" w:hAnsi="Minion Pro" w:cs="Dax-regular"/>
          <w:b/>
          <w:bCs/>
          <w:lang w:val="eu-ES"/>
        </w:rPr>
        <w:br w:type="page"/>
      </w:r>
    </w:p>
    <w:p w14:paraId="229F4C00" w14:textId="73081B71"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lastRenderedPageBreak/>
        <w:t>6.- Interes-gatazkei aurre egiteko prozedura</w:t>
      </w:r>
    </w:p>
    <w:p w14:paraId="543368E1" w14:textId="77777777" w:rsidR="00EF564C" w:rsidRPr="00195EAF" w:rsidRDefault="00EF564C">
      <w:pPr>
        <w:pStyle w:val="Standard"/>
        <w:rPr>
          <w:rFonts w:ascii="Minion Pro" w:hAnsi="Minion Pro" w:cs="Dax-regular"/>
          <w:lang w:val="eu-ES"/>
        </w:rPr>
      </w:pPr>
    </w:p>
    <w:p w14:paraId="534B582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Interes-gatazka baten susmo sendoak izanez gero, inplikatuaren </w:t>
      </w:r>
      <w:proofErr w:type="spellStart"/>
      <w:r w:rsidRPr="00195EAF">
        <w:rPr>
          <w:rFonts w:ascii="Minion Pro" w:hAnsi="Minion Pro" w:cs="Dax-regular"/>
          <w:lang w:val="eu-ES"/>
        </w:rPr>
        <w:t>goragokoari</w:t>
      </w:r>
      <w:proofErr w:type="spellEnd"/>
      <w:r w:rsidRPr="00195EAF">
        <w:rPr>
          <w:rFonts w:ascii="Minion Pro" w:hAnsi="Minion Pro" w:cs="Dax-regular"/>
          <w:lang w:val="eu-ES"/>
        </w:rPr>
        <w:t xml:space="preserve"> jakinaraziko zaio, eta hark beharrezko kontrol eta ikerketak egingo ditu.</w:t>
      </w:r>
    </w:p>
    <w:p w14:paraId="0C81B6E6" w14:textId="77777777" w:rsidR="00EF564C" w:rsidRPr="00195EAF" w:rsidRDefault="00EF564C">
      <w:pPr>
        <w:pStyle w:val="Standard"/>
        <w:rPr>
          <w:rFonts w:ascii="Minion Pro" w:hAnsi="Minion Pro" w:cs="Dax-regular"/>
          <w:lang w:val="eu-ES"/>
        </w:rPr>
      </w:pPr>
    </w:p>
    <w:p w14:paraId="67524A2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Kontrolek ez badute informazioa berresten, kasua itxi egingo da. Kontrolen emaitzek hasierako informazioa berresten badute eta interes-gatazka administratiboa bada, hierarkian gorago dagoenak honako hauek egin ahal izango ditu:</w:t>
      </w:r>
    </w:p>
    <w:p w14:paraId="5AF3A7A3" w14:textId="77777777" w:rsidR="00EF564C" w:rsidRPr="00195EAF" w:rsidRDefault="000C725F">
      <w:pPr>
        <w:pStyle w:val="Standard"/>
        <w:rPr>
          <w:rFonts w:ascii="Minion Pro" w:hAnsi="Minion Pro"/>
        </w:rPr>
      </w:pPr>
      <w:r w:rsidRPr="00195EAF">
        <w:rPr>
          <w:rStyle w:val="Fuentedeprrafopredeter1"/>
          <w:lang w:val="eu-ES"/>
        </w:rPr>
        <w:t>▪</w:t>
      </w:r>
      <w:r w:rsidRPr="00195EAF">
        <w:rPr>
          <w:rStyle w:val="Fuentedeprrafopredeter1"/>
          <w:rFonts w:ascii="Minion Pro" w:hAnsi="Minion Pro" w:cs="Dax-regular"/>
          <w:lang w:val="eu-ES"/>
        </w:rPr>
        <w:t>Diziplina-zehapenak eta administrazio-neurriak hartzea.</w:t>
      </w:r>
    </w:p>
    <w:p w14:paraId="50730084" w14:textId="77777777" w:rsidR="00EF564C" w:rsidRPr="00195EAF" w:rsidRDefault="000C725F">
      <w:pPr>
        <w:pStyle w:val="Standard"/>
        <w:rPr>
          <w:rFonts w:ascii="Minion Pro" w:hAnsi="Minion Pro"/>
        </w:rPr>
      </w:pPr>
      <w:r w:rsidRPr="00195EAF">
        <w:rPr>
          <w:rStyle w:val="Fuentedeprrafopredeter1"/>
          <w:lang w:val="eu-ES"/>
        </w:rPr>
        <w:t>▪</w:t>
      </w:r>
      <w:r w:rsidRPr="00195EAF">
        <w:rPr>
          <w:rStyle w:val="Fuentedeprrafopredeter1"/>
          <w:rFonts w:ascii="Minion Pro" w:hAnsi="Minion Pro" w:cs="Dax-regular"/>
          <w:lang w:val="eu-ES"/>
        </w:rPr>
        <w:t>Zerikusia duen funtzionarioaren aurka egitea; bereziki, Sektore Publikoaren Araubide Juridikoaren urriaren 1eko 40/2015 Legearen 24. artikulua, errefusatzeari buruzkoa, zorrotz aplikatuko da;</w:t>
      </w:r>
    </w:p>
    <w:p w14:paraId="66E79BC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Interes-gatazkak eragindako kontratua/egintza deuseztatzea edo ondoriorik gabe uztea, eta dagokion prozedura-zatia errepikatzea;</w:t>
      </w:r>
    </w:p>
    <w:p w14:paraId="5E50C4C3" w14:textId="77777777" w:rsidR="00EF564C" w:rsidRPr="00CB10FF" w:rsidRDefault="000C725F">
      <w:pPr>
        <w:pStyle w:val="Standard"/>
        <w:rPr>
          <w:rFonts w:ascii="Minion Pro" w:hAnsi="Minion Pro"/>
          <w:lang w:val="eu-ES"/>
        </w:rPr>
      </w:pPr>
      <w:r w:rsidRPr="00195EAF">
        <w:rPr>
          <w:rStyle w:val="Fuentedeprrafopredeter1"/>
          <w:lang w:val="eu-ES"/>
        </w:rPr>
        <w:t>▪</w:t>
      </w:r>
      <w:r w:rsidRPr="00195EAF">
        <w:rPr>
          <w:rStyle w:val="Fuentedeprrafopredeter1"/>
          <w:rFonts w:ascii="Minion Pro" w:hAnsi="Minion Pro" w:cs="Dax-regular"/>
          <w:lang w:val="eu-ES"/>
        </w:rPr>
        <w:t>Gertatutakoa publiko egitea, erabakien gardentasuna bermatzeko eta, disuasio-elementu gisa, berriro antzeko egoerak gerta ez daitezen, Gardentasunari, informazio publikoa eskuratzeko bideari eta gobernu onari buruzko abenduaren 9ko 19/2013 Legearen arabera</w:t>
      </w:r>
    </w:p>
    <w:p w14:paraId="5B995D02" w14:textId="77777777" w:rsidR="00EF564C" w:rsidRPr="00CB10FF" w:rsidRDefault="000C725F">
      <w:pPr>
        <w:pStyle w:val="Standard"/>
        <w:rPr>
          <w:rFonts w:ascii="Minion Pro" w:hAnsi="Minion Pro"/>
          <w:lang w:val="eu-ES"/>
        </w:rPr>
      </w:pPr>
      <w:r w:rsidRPr="00195EAF">
        <w:rPr>
          <w:rStyle w:val="Fuentedeprrafopredeter1"/>
          <w:lang w:val="eu-ES"/>
        </w:rPr>
        <w:t>▪</w:t>
      </w:r>
      <w:r w:rsidRPr="00195EAF">
        <w:rPr>
          <w:rStyle w:val="Fuentedeprrafopredeter1"/>
          <w:rFonts w:ascii="Minion Pro" w:hAnsi="Minion Pro" w:cs="Dax-regular"/>
          <w:lang w:val="eu-ES"/>
        </w:rPr>
        <w:t>Interes-gatazka zigor-arlokoa bada, hierarkian gorago dagoenak, aurreko neurriak hartzeaz gain, Fiskaltzari jakinarazi beharko dizkio egitateak, ministerio horrek dagozkion neurriak har ditzan.</w:t>
      </w:r>
    </w:p>
    <w:p w14:paraId="2591EC58" w14:textId="77777777" w:rsidR="00EF564C" w:rsidRPr="00195EAF" w:rsidRDefault="00EF564C">
      <w:pPr>
        <w:pStyle w:val="Standard"/>
        <w:rPr>
          <w:rFonts w:ascii="Minion Pro" w:hAnsi="Minion Pro" w:cs="Dax-regular"/>
          <w:lang w:val="eu-ES"/>
        </w:rPr>
      </w:pPr>
    </w:p>
    <w:p w14:paraId="2B357BF1" w14:textId="77777777" w:rsidR="00357D7D" w:rsidRDefault="00357D7D">
      <w:pPr>
        <w:pStyle w:val="Standard"/>
        <w:rPr>
          <w:rStyle w:val="Fuentedeprrafopredeter1"/>
          <w:rFonts w:ascii="Minion Pro" w:hAnsi="Minion Pro" w:cs="Dax-regular"/>
          <w:lang w:val="eu-ES"/>
        </w:rPr>
      </w:pPr>
      <w:r>
        <w:rPr>
          <w:rStyle w:val="Fuentedeprrafopredeter1"/>
          <w:rFonts w:ascii="Minion Pro" w:hAnsi="Minion Pro" w:cs="Dax-regular"/>
          <w:lang w:val="eu-ES"/>
        </w:rPr>
        <w:br w:type="page"/>
      </w:r>
    </w:p>
    <w:p w14:paraId="6A24C4E8" w14:textId="1D3F94A0"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lastRenderedPageBreak/>
        <w:t xml:space="preserve">7.- </w:t>
      </w:r>
      <w:r w:rsidRPr="00195EAF">
        <w:rPr>
          <w:rStyle w:val="Fuentedeprrafopredeter1"/>
          <w:rFonts w:ascii="Minion Pro" w:hAnsi="Minion Pro" w:cs="Calibri"/>
          <w:lang w:val="eu-ES"/>
        </w:rPr>
        <w:t>«</w:t>
      </w:r>
      <w:r w:rsidRPr="00195EAF">
        <w:rPr>
          <w:rStyle w:val="Fuentedeprrafopredeter1"/>
          <w:rFonts w:ascii="Minion Pro" w:hAnsi="Minion Pro" w:cs="Dax-regular"/>
          <w:b/>
          <w:bCs/>
          <w:lang w:val="eu-ES"/>
        </w:rPr>
        <w:t>Iruzurra kontrolatzeko organoa</w:t>
      </w:r>
      <w:r w:rsidRPr="00195EAF">
        <w:rPr>
          <w:rStyle w:val="Fuentedeprrafopredeter1"/>
          <w:rFonts w:ascii="Minion Pro" w:hAnsi="Minion Pro" w:cs="Calibri"/>
          <w:lang w:val="eu-ES"/>
        </w:rPr>
        <w:t>»</w:t>
      </w:r>
    </w:p>
    <w:p w14:paraId="1FA2E96D" w14:textId="77777777" w:rsidR="00EF564C" w:rsidRPr="00195EAF" w:rsidRDefault="00EF564C">
      <w:pPr>
        <w:pStyle w:val="Standard"/>
        <w:rPr>
          <w:rFonts w:ascii="Minion Pro" w:hAnsi="Minion Pro" w:cs="Dax-regular"/>
          <w:lang w:val="eu-ES"/>
        </w:rPr>
      </w:pPr>
    </w:p>
    <w:p w14:paraId="47E1B8B7" w14:textId="77777777" w:rsidR="00EF564C" w:rsidRDefault="000C725F">
      <w:pPr>
        <w:pStyle w:val="Standard"/>
        <w:rPr>
          <w:rFonts w:ascii="Minion Pro" w:hAnsi="Minion Pro" w:cs="Dax-regular"/>
          <w:lang w:val="eu-ES"/>
        </w:rPr>
      </w:pPr>
      <w:r w:rsidRPr="00195EAF">
        <w:rPr>
          <w:rFonts w:ascii="Minion Pro" w:hAnsi="Minion Pro" w:cs="Dax-regular"/>
          <w:lang w:val="eu-ES"/>
        </w:rPr>
        <w:t>7.1 Izendapena</w:t>
      </w:r>
    </w:p>
    <w:p w14:paraId="39780E36" w14:textId="77777777" w:rsidR="004A2532" w:rsidRPr="00195EAF" w:rsidRDefault="004A2532">
      <w:pPr>
        <w:pStyle w:val="Standard"/>
        <w:rPr>
          <w:rFonts w:ascii="Minion Pro" w:hAnsi="Minion Pro" w:cs="Dax-regular"/>
          <w:lang w:val="eu-ES"/>
        </w:rPr>
      </w:pPr>
    </w:p>
    <w:p w14:paraId="4DC5FD4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1.- Udaletxean iruzurraren aurkako neurriak behar bezala aplikatzen direla ziurtatzeko, Iruzurra kontrolatzeko organoa Idazkari Kontu-hartzailea izango da </w:t>
      </w:r>
    </w:p>
    <w:p w14:paraId="3F91F6C4" w14:textId="77777777" w:rsidR="00EF564C" w:rsidRPr="00195EAF" w:rsidRDefault="00EF564C">
      <w:pPr>
        <w:pStyle w:val="Standard"/>
        <w:rPr>
          <w:rFonts w:ascii="Minion Pro" w:hAnsi="Minion Pro" w:cs="Dax-regular"/>
          <w:lang w:val="eu-ES"/>
        </w:rPr>
      </w:pPr>
    </w:p>
    <w:p w14:paraId="5DB4879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Iruzurraren aurkako organoak irregulartasunaren egiazkotasuna eta zehaztasuna egiaztatuko ditu, eta entzunaldi-izapidea emango die kaltetu eta lekuko guztiei, eta beharrezkotzat jotzen dituen eginbide guztiak egingo ditu.</w:t>
      </w:r>
    </w:p>
    <w:p w14:paraId="71C32D4E" w14:textId="77777777" w:rsidR="00EF564C" w:rsidRPr="00195EAF" w:rsidRDefault="00EF564C">
      <w:pPr>
        <w:pStyle w:val="Standard"/>
        <w:rPr>
          <w:rFonts w:ascii="Minion Pro" w:hAnsi="Minion Pro" w:cs="Dax-regular"/>
          <w:lang w:val="eu-ES"/>
        </w:rPr>
      </w:pPr>
    </w:p>
    <w:p w14:paraId="67AE0E08" w14:textId="77777777" w:rsidR="00EF564C" w:rsidRDefault="000C725F">
      <w:pPr>
        <w:pStyle w:val="Standard"/>
        <w:rPr>
          <w:rFonts w:ascii="Minion Pro" w:hAnsi="Minion Pro" w:cs="Dax-regular"/>
          <w:lang w:val="eu-ES"/>
        </w:rPr>
      </w:pPr>
      <w:r w:rsidRPr="00195EAF">
        <w:rPr>
          <w:rFonts w:ascii="Minion Pro" w:hAnsi="Minion Pro" w:cs="Dax-regular"/>
          <w:lang w:val="eu-ES"/>
        </w:rPr>
        <w:t>7.2 Eginkizunak</w:t>
      </w:r>
    </w:p>
    <w:p w14:paraId="1B5D3D1F" w14:textId="77777777" w:rsidR="004A2532" w:rsidRPr="00195EAF" w:rsidRDefault="004A2532">
      <w:pPr>
        <w:pStyle w:val="Standard"/>
        <w:rPr>
          <w:rFonts w:ascii="Minion Pro" w:hAnsi="Minion Pro" w:cs="Dax-regular"/>
          <w:lang w:val="eu-ES"/>
        </w:rPr>
      </w:pPr>
    </w:p>
    <w:p w14:paraId="62FE9D89"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Iruzurra kontrolatzeko </w:t>
      </w:r>
      <w:proofErr w:type="spellStart"/>
      <w:r w:rsidRPr="00195EAF">
        <w:rPr>
          <w:rStyle w:val="Fuentedeprrafopredeter1"/>
          <w:rFonts w:ascii="Minion Pro" w:hAnsi="Minion Pro" w:cs="Dax-regular"/>
          <w:lang w:val="eu-ES"/>
        </w:rPr>
        <w:t>organoa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ri</w:t>
      </w:r>
      <w:proofErr w:type="spellEnd"/>
      <w:r w:rsidRPr="00195EAF">
        <w:rPr>
          <w:rStyle w:val="Fuentedeprrafopredeter1"/>
          <w:rFonts w:ascii="Minion Pro" w:hAnsi="Minion Pro" w:cs="Dax-regular"/>
          <w:lang w:val="eu-ES"/>
        </w:rPr>
        <w:t xml:space="preserve"> honako eginkizun hauek esleitzen zaizkie:</w:t>
      </w:r>
    </w:p>
    <w:p w14:paraId="5CEE715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Iruzur-arriskua aldizka ebaluatzea, gerta daitezkeen iruzurrak prebenitu eta detektatzeko barne-kontrol eraginkorra dagoela ziurtatuz.</w:t>
      </w:r>
    </w:p>
    <w:p w14:paraId="427F68B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Iruzurraren aurkako politika eta iruzur-saiakerak prebenitzeko, detektatzeko, zuzentzeko eta jazartzeko aukera emango duten beharrezko neurrien diseinua definitzea.</w:t>
      </w:r>
    </w:p>
    <w:p w14:paraId="2CE0A78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Udaleko gainerako langileak kontzientziatzea eta prestatzea, Langileen Zerbitzuarekin eta Europako funtsak koordinatzeko unitate funtzionalarekin lankidetzan, prestakuntza-plangintzari dagokionez.</w:t>
      </w:r>
    </w:p>
    <w:p w14:paraId="418762E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Iruzurraren susmorik izanez gero, informazio-espedientea irekitzea, eta bertan parte hartzen duten unitateei egoki iritzitako informazio guztia eskatzea, behar bezala azter dezaten.</w:t>
      </w:r>
    </w:p>
    <w:p w14:paraId="01E9D34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 Hasitako informazio-espedienteak ebaztea, eta, susmoak funtsik gabekoak badira, espediente horiek artxibatzeko agintzea, edo organo eskudunari neurri zuzentzaile egokiak hartzea proposatzea, baldin eta iruzurra benetan gertatu dela ondorioztatzen bada.</w:t>
      </w:r>
    </w:p>
    <w:p w14:paraId="025ABD0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6. Alkateari hasitako espedienteetan lortutako ondorioen berri ematea eta, hala badagokio, aplikatutako neurri zuzentzaileenak.</w:t>
      </w:r>
    </w:p>
    <w:p w14:paraId="6E11BF6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7. Onuradunek bidegabe jasotako zenbatekoak berreskuratzen direla zaintzeko ardura duten erakunde edo organismoei beharrezko informazioa ematea, edo arlo administratibo eta/edo penalean dagozkien zehapenak hastea.</w:t>
      </w:r>
    </w:p>
    <w:p w14:paraId="39E7F24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8. Egindako laginketen, antzemandako gorabeheren eta hasitako eta ebatzitako informazio-espedienteen erregistroa egitea.</w:t>
      </w:r>
    </w:p>
    <w:p w14:paraId="124684B5"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9. Urteko memoria bat egitea,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Iruzurra kontrolatzeko </w:t>
      </w:r>
      <w:proofErr w:type="spellStart"/>
      <w:r w:rsidRPr="00195EAF">
        <w:rPr>
          <w:rStyle w:val="Fuentedeprrafopredeter1"/>
          <w:rFonts w:ascii="Minion Pro" w:hAnsi="Minion Pro" w:cs="Dax-regular"/>
          <w:lang w:val="eu-ES"/>
        </w:rPr>
        <w:t>organoa</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k</w:t>
      </w:r>
      <w:proofErr w:type="spellEnd"/>
      <w:r w:rsidRPr="00195EAF">
        <w:rPr>
          <w:rStyle w:val="Fuentedeprrafopredeter1"/>
          <w:rFonts w:ascii="Minion Pro" w:hAnsi="Minion Pro" w:cs="Dax-regular"/>
          <w:lang w:val="eu-ES"/>
        </w:rPr>
        <w:t xml:space="preserve"> beren eskumenen esparruan egindako jarduerak jasoko dituena eta Osoko Bilkurari horren berri ematea</w:t>
      </w:r>
    </w:p>
    <w:p w14:paraId="365DD15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10. Alkateak eman diezaiokeen beste edozein eginkizun.</w:t>
      </w:r>
    </w:p>
    <w:p w14:paraId="483502A5" w14:textId="77777777" w:rsidR="00EF564C" w:rsidRPr="00195EAF" w:rsidRDefault="00EF564C">
      <w:pPr>
        <w:pStyle w:val="Standard"/>
        <w:rPr>
          <w:rFonts w:ascii="Minion Pro" w:hAnsi="Minion Pro" w:cs="Dax-regular"/>
          <w:lang w:val="eu-ES"/>
        </w:rPr>
      </w:pPr>
    </w:p>
    <w:p w14:paraId="34B36070" w14:textId="77777777" w:rsidR="00EF564C" w:rsidRDefault="000C725F">
      <w:pPr>
        <w:pStyle w:val="Standard"/>
        <w:rPr>
          <w:rFonts w:ascii="Minion Pro" w:hAnsi="Minion Pro" w:cs="Dax-regular"/>
          <w:lang w:val="eu-ES"/>
        </w:rPr>
      </w:pPr>
      <w:r w:rsidRPr="00195EAF">
        <w:rPr>
          <w:rFonts w:ascii="Minion Pro" w:hAnsi="Minion Pro" w:cs="Dax-regular"/>
          <w:lang w:val="eu-ES"/>
        </w:rPr>
        <w:t>7.3 Informazioa eta lankidetza emateko betebeharra</w:t>
      </w:r>
    </w:p>
    <w:p w14:paraId="60878320" w14:textId="77777777" w:rsidR="004A2532" w:rsidRPr="00195EAF" w:rsidRDefault="004A2532">
      <w:pPr>
        <w:pStyle w:val="Standard"/>
        <w:rPr>
          <w:rFonts w:ascii="Minion Pro" w:hAnsi="Minion Pro" w:cs="Dax-regular"/>
          <w:lang w:val="eu-ES"/>
        </w:rPr>
      </w:pPr>
    </w:p>
    <w:p w14:paraId="49BE45A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«Iruzurra kontrolatzeko </w:t>
      </w:r>
      <w:proofErr w:type="spellStart"/>
      <w:r w:rsidRPr="00195EAF">
        <w:rPr>
          <w:rFonts w:ascii="Minion Pro" w:hAnsi="Minion Pro" w:cs="Dax-regular"/>
          <w:lang w:val="eu-ES"/>
        </w:rPr>
        <w:t>organoa»k</w:t>
      </w:r>
      <w:proofErr w:type="spellEnd"/>
      <w:r w:rsidRPr="00195EAF">
        <w:rPr>
          <w:rFonts w:ascii="Minion Pro" w:hAnsi="Minion Pro" w:cs="Dax-regular"/>
          <w:lang w:val="eu-ES"/>
        </w:rPr>
        <w:t xml:space="preserve"> edozein egoera prebenitzeko eta antzemateko barne-kontroleko sistema proposatuko du, planaren neurrien jarraipen-txostenak egingo du eta, hala badagokio, neurri zuzentzaile egokiak proposatuko ditu eta </w:t>
      </w:r>
      <w:r w:rsidRPr="00195EAF">
        <w:rPr>
          <w:rFonts w:ascii="Minion Pro" w:hAnsi="Minion Pro" w:cs="Dax-regular"/>
          <w:lang w:val="eu-ES"/>
        </w:rPr>
        <w:lastRenderedPageBreak/>
        <w:t>behar duen aholkularitza edo txostenak eskatu ahalko ditu. Iruzurraren aurkako neurrien ezarpena bermatzeko, departamendu edo  zentro kudeatzaile guztiek zazpi (7) lan eguneko epean eskatzen dieten informazio- eta lankidetza-emateko betebeharra dute.</w:t>
      </w:r>
    </w:p>
    <w:p w14:paraId="238402FF" w14:textId="77777777" w:rsidR="00EF564C" w:rsidRPr="00CB10FF" w:rsidRDefault="00EF564C">
      <w:pPr>
        <w:pStyle w:val="Standard"/>
        <w:rPr>
          <w:rFonts w:ascii="Minion Pro" w:hAnsi="Minion Pro" w:cs="Segoe UI"/>
          <w:color w:val="212529"/>
          <w:lang w:val="eu-ES"/>
        </w:rPr>
      </w:pPr>
    </w:p>
    <w:p w14:paraId="1A73C1D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«Iruzurra kontrolatzeko </w:t>
      </w:r>
      <w:proofErr w:type="spellStart"/>
      <w:r w:rsidRPr="00195EAF">
        <w:rPr>
          <w:rFonts w:ascii="Minion Pro" w:hAnsi="Minion Pro" w:cs="Dax-regular"/>
          <w:lang w:val="eu-ES"/>
        </w:rPr>
        <w:t>organoa»k</w:t>
      </w:r>
      <w:proofErr w:type="spellEnd"/>
      <w:r w:rsidRPr="00195EAF">
        <w:rPr>
          <w:rFonts w:ascii="Minion Pro" w:hAnsi="Minion Pro" w:cs="Dax-regular"/>
          <w:lang w:val="eu-ES"/>
        </w:rPr>
        <w:t xml:space="preserve"> kudeaketa-sistema informatikoetan dagoen informazioa kontsultatu eta aholkularitza zein teknikoa </w:t>
      </w:r>
      <w:proofErr w:type="spellStart"/>
      <w:r w:rsidRPr="00195EAF">
        <w:rPr>
          <w:rFonts w:ascii="Minion Pro" w:hAnsi="Minion Pro" w:cs="Dax-regular"/>
          <w:lang w:val="eu-ES"/>
        </w:rPr>
        <w:t>teknikoa</w:t>
      </w:r>
      <w:proofErr w:type="spellEnd"/>
      <w:r w:rsidRPr="00195EAF">
        <w:rPr>
          <w:rFonts w:ascii="Minion Pro" w:hAnsi="Minion Pro" w:cs="Dax-regular"/>
          <w:lang w:val="eu-ES"/>
        </w:rPr>
        <w:t xml:space="preserve"> ematea eskatu ahalko ditu.</w:t>
      </w:r>
    </w:p>
    <w:p w14:paraId="65E0EADD" w14:textId="77777777" w:rsidR="00EF564C" w:rsidRPr="00195EAF" w:rsidRDefault="00EF564C">
      <w:pPr>
        <w:pStyle w:val="Standard"/>
        <w:rPr>
          <w:rFonts w:ascii="Minion Pro" w:hAnsi="Minion Pro" w:cs="Dax-regular"/>
          <w:b/>
          <w:bCs/>
          <w:lang w:val="eu-ES"/>
        </w:rPr>
      </w:pPr>
    </w:p>
    <w:p w14:paraId="009F073E"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8. Oparien politika</w:t>
      </w:r>
    </w:p>
    <w:p w14:paraId="6FE578AA" w14:textId="77777777" w:rsidR="00EF564C" w:rsidRPr="00195EAF" w:rsidRDefault="00EF564C">
      <w:pPr>
        <w:pStyle w:val="Standard"/>
        <w:rPr>
          <w:rFonts w:ascii="Minion Pro" w:hAnsi="Minion Pro" w:cs="Dax-regular"/>
          <w:lang w:val="eu-ES"/>
        </w:rPr>
      </w:pPr>
    </w:p>
    <w:p w14:paraId="5152F2D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Udaleko langileek eta kargudunek ez dute inolako interferentziarik edo eraginik izango </w:t>
      </w:r>
      <w:proofErr w:type="spellStart"/>
      <w:r w:rsidRPr="00195EAF">
        <w:rPr>
          <w:rFonts w:ascii="Minion Pro" w:hAnsi="Minion Pro" w:cs="Dax-regular"/>
          <w:lang w:val="eu-ES"/>
        </w:rPr>
        <w:t>kontratistengan</w:t>
      </w:r>
      <w:proofErr w:type="spellEnd"/>
      <w:r w:rsidRPr="00195EAF">
        <w:rPr>
          <w:rFonts w:ascii="Minion Pro" w:hAnsi="Minion Pro" w:cs="Dax-regular"/>
          <w:lang w:val="eu-ES"/>
        </w:rPr>
        <w:t xml:space="preserve">, </w:t>
      </w:r>
      <w:proofErr w:type="spellStart"/>
      <w:r w:rsidRPr="00195EAF">
        <w:rPr>
          <w:rFonts w:ascii="Minion Pro" w:hAnsi="Minion Pro" w:cs="Dax-regular"/>
          <w:lang w:val="eu-ES"/>
        </w:rPr>
        <w:t>azpikontratistengan</w:t>
      </w:r>
      <w:proofErr w:type="spellEnd"/>
      <w:r w:rsidRPr="00195EAF">
        <w:rPr>
          <w:rFonts w:ascii="Minion Pro" w:hAnsi="Minion Pro" w:cs="Dax-regular"/>
          <w:lang w:val="eu-ES"/>
        </w:rPr>
        <w:t xml:space="preserve"> edo funtsak jasotzen dituztenengan, baldin eta haien inpartzialtasuna, osotasuna eta objektibotasun profesionala alda baditzakete.</w:t>
      </w:r>
    </w:p>
    <w:p w14:paraId="763BFD3F" w14:textId="77777777" w:rsidR="00EF564C" w:rsidRPr="00195EAF" w:rsidRDefault="00EF564C">
      <w:pPr>
        <w:pStyle w:val="Standard"/>
        <w:rPr>
          <w:rFonts w:ascii="Minion Pro" w:hAnsi="Minion Pro" w:cs="Dax-regular"/>
          <w:lang w:val="eu-ES"/>
        </w:rPr>
      </w:pPr>
    </w:p>
    <w:p w14:paraId="766F487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Langile publikoek eta udal-kargudunek ezin izango dute onartu, ez zuzenean, ez zeharka, opari edo onura pertsonalik, ordainketarik, komisiorik edo beste edozein onurarik beren jardun profesionalaren eremuan, ez udalaren funtsak jasotzen dituztenekin edo udalarekin edo haien kontura diharduenarekin inolako harremanik izan nahi dutenekin duten harremanetan, baldin eta harreman komertzial, profesional edo administratiboetan, publiko zein pribatuetan, eragin desegokia badute.</w:t>
      </w:r>
    </w:p>
    <w:p w14:paraId="263C746C" w14:textId="77777777" w:rsidR="00EF564C" w:rsidRPr="00195EAF" w:rsidRDefault="00EF564C">
      <w:pPr>
        <w:pStyle w:val="Standard"/>
        <w:rPr>
          <w:rFonts w:ascii="Minion Pro" w:hAnsi="Minion Pro" w:cs="Dax-regular"/>
          <w:lang w:val="eu-ES"/>
        </w:rPr>
      </w:pPr>
    </w:p>
    <w:p w14:paraId="784B0FB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Era berean, langileek eta kargudunek ezin dute oparirik, ordainketarik, komisiorik edo beste edozein onura pertsonalik eskatu edo onartu funtsak jasotzen dituztenengandik, ezta Udalarekin edo haien kontura diharduenarengandik ere.</w:t>
      </w:r>
    </w:p>
    <w:p w14:paraId="72A63644" w14:textId="77777777" w:rsidR="00EF564C" w:rsidRPr="00195EAF" w:rsidRDefault="00EF564C">
      <w:pPr>
        <w:pStyle w:val="Standard"/>
        <w:rPr>
          <w:rFonts w:ascii="Minion Pro" w:hAnsi="Minion Pro" w:cs="Dax-regular"/>
          <w:lang w:val="eu-ES"/>
        </w:rPr>
      </w:pPr>
    </w:p>
    <w:p w14:paraId="6D7CD2C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Politika honen ondorioetarako, eta adierazpen-ondorioetarako soilik, opari edo onura pertsonaltzat hartuko dira edozein motatako opariak, ondasunak, zerbitzuak, ikuskizunetarako edo ekitaldietarako sarrerak, bidaiak, lehentasunezko tratua, deskontu bereziak edo udaleko langile eta kargudunei eskaintzen, agintzen edo ematen zaien beste edozein arreta.</w:t>
      </w:r>
    </w:p>
    <w:p w14:paraId="68AFE54D" w14:textId="77777777" w:rsidR="00EF564C" w:rsidRPr="00195EAF" w:rsidRDefault="00EF564C">
      <w:pPr>
        <w:pStyle w:val="Standard"/>
        <w:rPr>
          <w:rFonts w:ascii="Minion Pro" w:hAnsi="Minion Pro" w:cs="Dax-regular"/>
          <w:lang w:val="eu-ES"/>
        </w:rPr>
      </w:pPr>
    </w:p>
    <w:p w14:paraId="3EFCAB4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Mintegietara eta prestakuntza-jarduera hutsetara joatea, bai eta bazkari edo gosari informatiboak ere, ez dira onura pertsonaltzat hartuko, salbu eta, haien kostua, lekua, testuingurua edo prestazio osagarriak direla-eta, helburu horretarako neurriz kanpokoak badira.</w:t>
      </w:r>
    </w:p>
    <w:p w14:paraId="7E441A6F" w14:textId="77777777" w:rsidR="00EF564C" w:rsidRPr="00195EAF" w:rsidRDefault="00EF564C">
      <w:pPr>
        <w:pStyle w:val="Standard"/>
        <w:rPr>
          <w:rFonts w:ascii="Minion Pro" w:hAnsi="Minion Pro" w:cs="Dax-regular"/>
          <w:b/>
          <w:bCs/>
          <w:lang w:val="eu-ES"/>
        </w:rPr>
      </w:pPr>
    </w:p>
    <w:p w14:paraId="15B70B63"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9.  Otorduen eta joan-etorrien gastuak</w:t>
      </w:r>
    </w:p>
    <w:p w14:paraId="2A3CA092" w14:textId="77777777" w:rsidR="00EF564C" w:rsidRPr="00195EAF" w:rsidRDefault="00EF564C">
      <w:pPr>
        <w:pStyle w:val="Standard"/>
        <w:rPr>
          <w:rFonts w:ascii="Minion Pro" w:hAnsi="Minion Pro" w:cs="Dax-regular"/>
          <w:lang w:val="eu-ES"/>
        </w:rPr>
      </w:pPr>
    </w:p>
    <w:p w14:paraId="72E8BF1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Mantenutik eta joan-etorrietatik eratorritako gastuen tratamendua Udalean indarrean dagoen gastuen kontrolerako prozeduran xedatutakoaren arabera arautuko da.</w:t>
      </w:r>
    </w:p>
    <w:p w14:paraId="65F74B63" w14:textId="77777777" w:rsidR="00EF564C" w:rsidRPr="00195EAF" w:rsidRDefault="00EF564C">
      <w:pPr>
        <w:pStyle w:val="Standard"/>
        <w:rPr>
          <w:rFonts w:ascii="Minion Pro" w:hAnsi="Minion Pro" w:cs="Dax-regular"/>
          <w:lang w:val="eu-ES"/>
        </w:rPr>
      </w:pPr>
    </w:p>
    <w:p w14:paraId="5B140F2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Enplegatu publikoek eta udal-kargudunek beren eginkizunak betetzearekin eta Udalaren izenean eta ordezkaritzan jarduerak garatzearekin lotutako gastu oro behar bezala justifikatu beharko dute, kasu bakoitzaren inguruabar zehatzen arabera, eta behar bezala dokumentatu beharko da.</w:t>
      </w:r>
    </w:p>
    <w:p w14:paraId="2B96EEA4" w14:textId="77777777" w:rsidR="00EF564C" w:rsidRPr="00195EAF" w:rsidRDefault="00EF564C">
      <w:pPr>
        <w:pStyle w:val="Standard"/>
        <w:rPr>
          <w:rFonts w:ascii="Minion Pro" w:hAnsi="Minion Pro" w:cs="Dax-regular"/>
          <w:lang w:val="eu-ES"/>
        </w:rPr>
      </w:pPr>
    </w:p>
    <w:p w14:paraId="584DD362" w14:textId="77777777" w:rsidR="00EF564C" w:rsidRDefault="000C725F">
      <w:pPr>
        <w:pStyle w:val="Standard"/>
        <w:rPr>
          <w:rFonts w:ascii="Minion Pro" w:hAnsi="Minion Pro" w:cs="Dax-regular"/>
          <w:lang w:val="eu-ES"/>
        </w:rPr>
      </w:pPr>
      <w:r w:rsidRPr="00195EAF">
        <w:rPr>
          <w:rFonts w:ascii="Minion Pro" w:hAnsi="Minion Pro" w:cs="Dax-regular"/>
          <w:lang w:val="eu-ES"/>
        </w:rPr>
        <w:t>Ondorioz, ez dira onartuko behar bezala justifikatuta ez dauden otordu- eta joan-etorri-gastuak.</w:t>
      </w:r>
    </w:p>
    <w:p w14:paraId="3CB32D38" w14:textId="77777777" w:rsidR="004A2532" w:rsidRPr="00195EAF" w:rsidRDefault="004A2532">
      <w:pPr>
        <w:pStyle w:val="Standard"/>
        <w:rPr>
          <w:rFonts w:ascii="Minion Pro" w:hAnsi="Minion Pro" w:cs="Dax-regular"/>
          <w:lang w:val="eu-ES"/>
        </w:rPr>
      </w:pPr>
    </w:p>
    <w:p w14:paraId="40DA9649" w14:textId="77777777" w:rsidR="00EF564C" w:rsidRPr="00195EAF" w:rsidRDefault="00EF564C">
      <w:pPr>
        <w:pStyle w:val="Standard"/>
        <w:rPr>
          <w:rFonts w:ascii="Minion Pro" w:hAnsi="Minion Pro" w:cs="Dax-regular"/>
          <w:b/>
          <w:bCs/>
          <w:lang w:val="eu-ES"/>
        </w:rPr>
      </w:pPr>
    </w:p>
    <w:p w14:paraId="1009FF98" w14:textId="77777777" w:rsidR="00357D7D" w:rsidRDefault="00357D7D">
      <w:pPr>
        <w:pStyle w:val="Standard"/>
        <w:rPr>
          <w:rFonts w:ascii="Minion Pro" w:hAnsi="Minion Pro" w:cs="Dax-regular"/>
          <w:b/>
          <w:bCs/>
          <w:lang w:val="eu-ES"/>
        </w:rPr>
      </w:pPr>
      <w:r>
        <w:rPr>
          <w:rFonts w:ascii="Minion Pro" w:hAnsi="Minion Pro" w:cs="Dax-regular"/>
          <w:b/>
          <w:bCs/>
          <w:lang w:val="eu-ES"/>
        </w:rPr>
        <w:br w:type="page"/>
      </w:r>
    </w:p>
    <w:p w14:paraId="1CC4394D" w14:textId="6D8485B2"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lastRenderedPageBreak/>
        <w:t>10. Ikerketako batzorde informatiboa</w:t>
      </w:r>
    </w:p>
    <w:p w14:paraId="2ED6FD17" w14:textId="77777777" w:rsidR="00EF564C" w:rsidRPr="00195EAF" w:rsidRDefault="00EF564C">
      <w:pPr>
        <w:pStyle w:val="Standard"/>
        <w:rPr>
          <w:rFonts w:ascii="Minion Pro" w:hAnsi="Minion Pro" w:cs="Dax-regular"/>
          <w:lang w:val="eu-ES"/>
        </w:rPr>
      </w:pPr>
    </w:p>
    <w:p w14:paraId="08B8251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Informazio-batzordeak iraunkorrak edo bereziak izan daitezke, Toki Erakundeen Antolamendu, Funtzionamendu eta Araubide Juridikoaren Erregelamendua onartzen duen azaroaren 28ko 2568/1986 Errege Dekretuaren 124.1 artikuluaren arabera.</w:t>
      </w:r>
    </w:p>
    <w:p w14:paraId="1B738CA5" w14:textId="77777777" w:rsidR="00EF564C" w:rsidRPr="00195EAF" w:rsidRDefault="00EF564C">
      <w:pPr>
        <w:pStyle w:val="Standard"/>
        <w:rPr>
          <w:rFonts w:ascii="Minion Pro" w:hAnsi="Minion Pro" w:cs="Dax-regular"/>
          <w:lang w:val="eu-ES"/>
        </w:rPr>
      </w:pPr>
    </w:p>
    <w:p w14:paraId="3AE74CA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Osoko Bilkurak iruzurraren aurkako ikerketarako batzorde berezi bat eratzea erabaki dezake. Batzorde hori automatikoki iraungiko da, haren xede den gaiari buruzko irizpena edo informazioa eman ondoren, salbu eta batzorde hori onartzen duen osoko bilkuraren erabakiak besterik xedatzen badu.</w:t>
      </w:r>
    </w:p>
    <w:p w14:paraId="5673F9FB" w14:textId="77777777" w:rsidR="00EF564C" w:rsidRPr="00CB10FF" w:rsidRDefault="00EF564C">
      <w:pPr>
        <w:pStyle w:val="Standard"/>
        <w:rPr>
          <w:rFonts w:ascii="Minion Pro" w:hAnsi="Minion Pro"/>
          <w:color w:val="000000"/>
          <w:shd w:val="clear" w:color="auto" w:fill="E6F4FF"/>
          <w:lang w:val="eu-ES"/>
        </w:rPr>
      </w:pPr>
    </w:p>
    <w:p w14:paraId="3A49FA2F"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11.- Glosarioa</w:t>
      </w:r>
    </w:p>
    <w:p w14:paraId="430FBB69" w14:textId="77777777" w:rsidR="00EF564C" w:rsidRPr="00195EAF" w:rsidRDefault="00EF564C">
      <w:pPr>
        <w:pStyle w:val="Standard"/>
        <w:rPr>
          <w:rFonts w:ascii="Minion Pro" w:hAnsi="Minion Pro" w:cs="Dax-regular"/>
          <w:lang w:val="eu-ES"/>
        </w:rPr>
      </w:pPr>
    </w:p>
    <w:p w14:paraId="4D9578E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Iruzurraren aurkako Plan honi honako definizio hauek aplikatuko zaizkio: (EB) 2017/1371 Zuzentaraua, Batasunaren finantza-interesei eragiten dien iruzurraren aurkako borrokari buruzkoa (PIF Zuzentaraua), eta 2018/1046 Erregelamendua (EB, Euratom), Europako Parlamentuarena eta Kontseiluarena, 2018ko uztailaren 18koa, Batasunaren aurrekontu orokorrari aplikatu beharreko finantza-arauei buruzkoa (EBren Finantza Erregelamendua).</w:t>
      </w:r>
    </w:p>
    <w:p w14:paraId="7A4CBE09" w14:textId="77777777" w:rsidR="00EF564C" w:rsidRPr="00195EAF" w:rsidRDefault="00EF564C">
      <w:pPr>
        <w:pStyle w:val="Standard"/>
        <w:rPr>
          <w:rFonts w:ascii="Minion Pro" w:hAnsi="Minion Pro" w:cs="Dax-regular"/>
          <w:lang w:val="eu-ES"/>
        </w:rPr>
      </w:pPr>
    </w:p>
    <w:p w14:paraId="6D236A5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Arriskuaren ebaluazioak iruzur-arrisku espezifikoak baino ez ditu lantzen, ez irregulartasunak.</w:t>
      </w:r>
    </w:p>
    <w:p w14:paraId="02B343E1" w14:textId="77777777" w:rsidR="00EF564C" w:rsidRPr="00195EAF" w:rsidRDefault="00EF564C">
      <w:pPr>
        <w:pStyle w:val="Standard"/>
        <w:rPr>
          <w:rFonts w:ascii="Minion Pro" w:hAnsi="Minion Pro" w:cs="Dax-regular"/>
          <w:lang w:val="eu-ES"/>
        </w:rPr>
      </w:pPr>
    </w:p>
    <w:p w14:paraId="323FD21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Hala ere, ariketa modu eraginkorrean gauzatzeak zeharkako eragina izan dezake irregulartasunak prebenitzeko eta hautemateko orduan, oro har, irregulartasun horiek iruzurra baino kategoria zabalagotzat hartuta.</w:t>
      </w:r>
    </w:p>
    <w:p w14:paraId="556BEE3D" w14:textId="77777777" w:rsidR="00EF564C" w:rsidRPr="00195EAF" w:rsidRDefault="00EF564C">
      <w:pPr>
        <w:pStyle w:val="Standard"/>
        <w:rPr>
          <w:rFonts w:ascii="Minion Pro" w:hAnsi="Minion Pro" w:cs="Dax-regular"/>
          <w:lang w:val="eu-ES"/>
        </w:rPr>
      </w:pPr>
    </w:p>
    <w:p w14:paraId="289F6CE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Asmoa da iruzurra eta irregulartasuna bereizten dituen faktorea.</w:t>
      </w:r>
    </w:p>
    <w:p w14:paraId="0720E1F6" w14:textId="77777777" w:rsidR="00EF564C" w:rsidRPr="00195EAF" w:rsidRDefault="00EF564C">
      <w:pPr>
        <w:pStyle w:val="Standard"/>
        <w:rPr>
          <w:rFonts w:ascii="Minion Pro" w:hAnsi="Minion Pro" w:cs="Dax-regular"/>
          <w:lang w:val="eu-ES"/>
        </w:rPr>
      </w:pPr>
    </w:p>
    <w:p w14:paraId="13895544"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 xml:space="preserve"> IRREGULARTASUNA</w:t>
      </w:r>
      <w:r w:rsidRPr="00195EAF">
        <w:rPr>
          <w:rStyle w:val="Fuentedeprrafopredeter1"/>
          <w:rFonts w:ascii="Minion Pro" w:hAnsi="Minion Pro" w:cs="Dax-regular"/>
          <w:lang w:val="eu-ES"/>
        </w:rPr>
        <w:t>: Europako Erkidegoen finantza-interesak babesteari buruzko Kontseiluaren 1995eko abenduaren 18ko 2988/95 (EE, Euratom) Erregelamenduaren ondorioetarako, «Irregulartasun» terminoa kontzeptu zabala da, eta eragile ekonomikoek egindako irregulartasunak hartzen ditu, nahita egindakoak izan edo ez. 2988/95 (EE, Euratom) Erregelamenduaren 1. artikuluko 2. paragrafoak honela definitzen du irregulartasuna: «Zuzenbideko xedapen baten arau-hauste oro</w:t>
      </w:r>
    </w:p>
    <w:p w14:paraId="1698BC5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eragile ekonomiko baten ekintza edo ez-egite bati dagokiona, baldin eta ekintza edo ez-egite horrek erkidegoen aurrekontu orokorrari edo erkidegoek administratutako aurrekontuei kalte egiten badie, dela erkidegoen kontura zuzenean jasotako baliabide propioetatik datozen diru-sarrerak murriztuz edo ezabatuz, dela bidegabeko gastu baten bidez».</w:t>
      </w:r>
    </w:p>
    <w:p w14:paraId="7C7E16A4" w14:textId="77777777" w:rsidR="00EF564C" w:rsidRPr="00195EAF" w:rsidRDefault="00EF564C">
      <w:pPr>
        <w:pStyle w:val="Standard"/>
        <w:rPr>
          <w:rFonts w:ascii="Minion Pro" w:hAnsi="Minion Pro" w:cs="Dax-regular"/>
          <w:lang w:val="eu-ES"/>
        </w:rPr>
      </w:pPr>
    </w:p>
    <w:p w14:paraId="0C3784E5"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IRUZURRA</w:t>
      </w:r>
      <w:r w:rsidRPr="00195EAF">
        <w:rPr>
          <w:rStyle w:val="Fuentedeprrafopredeter1"/>
          <w:rFonts w:ascii="Minion Pro" w:hAnsi="Minion Pro" w:cs="Dax-regular"/>
          <w:lang w:val="eu-ES"/>
        </w:rPr>
        <w:t>: Iruzurraren definizioa Tratatuan Europar Batasunaren Tratatuaren K.3 artikulua oinarri hartuta ezarritako Hitzarmenak, Europako Erkidegoen finantza-interesak babesteari buruzkoak, honela definitzen du gastuen arloko «iruzurra»: «-</w:t>
      </w:r>
      <w:r w:rsidRPr="00195EAF">
        <w:rPr>
          <w:rStyle w:val="Fuentedeprrafopredeter1"/>
          <w:rFonts w:ascii="Minion Pro" w:hAnsi="Minion Pro" w:cs="Dax-regular"/>
          <w:lang w:val="eu-ES"/>
        </w:rPr>
        <w:lastRenderedPageBreak/>
        <w:t>Europar Batasuneko aurrekontu administratiboengatik edo aurreko aurrekontuengatik egindako ez-betetze orokorragatik erkidegoen aitorpenak edo dokumentu faltsuak, zehaztugabeak edo osatugabeak erabiltzea edo aurkeztea;</w:t>
      </w:r>
    </w:p>
    <w:p w14:paraId="48F20DA6" w14:textId="77777777" w:rsidR="00EF564C" w:rsidRPr="00195EAF" w:rsidRDefault="00EF564C">
      <w:pPr>
        <w:pStyle w:val="Standard"/>
        <w:rPr>
          <w:rFonts w:ascii="Minion Pro" w:hAnsi="Minion Pro" w:cs="Dax-regular"/>
          <w:lang w:val="eu-ES"/>
        </w:rPr>
      </w:pPr>
    </w:p>
    <w:p w14:paraId="0902659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Kontratu publikoekin zerikusirik ez duten gastuen arloan, honako hauei buruzko edozein ekintza edo ez-egite:</w:t>
      </w:r>
    </w:p>
    <w:p w14:paraId="3BFFDB8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-Batasunaren aurrekontuko edo Batasunak edo bere izenean administratutako edo Udalak kudeatutako aurrekontuetako funtsak edo aktiboak bidegabe erabiltzea edo funtsik gabe atxikitzea dakarten adierazpen edo agiri faltsuak, zehaztugabeak edo osatugabeak tratatzea, erabiltzea edo enplegatzea;</w:t>
      </w:r>
    </w:p>
    <w:p w14:paraId="619567B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-Ondorio bera duen informazio bat jakinarazteko berariazko betebehar bat ez betetzea;</w:t>
      </w:r>
    </w:p>
    <w:p w14:paraId="3BB8AE9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-Funts edo aktibo horiek hasieran ematea eragin zuten helburuez bestelako helburuetarako behar ez bezala erabiltzea;</w:t>
      </w:r>
    </w:p>
    <w:p w14:paraId="370FED1E" w14:textId="77777777" w:rsidR="00EF564C" w:rsidRPr="00195EAF" w:rsidRDefault="00EF564C">
      <w:pPr>
        <w:pStyle w:val="Standard"/>
        <w:rPr>
          <w:rFonts w:ascii="Minion Pro" w:hAnsi="Minion Pro" w:cs="Dax-regular"/>
          <w:lang w:val="eu-ES"/>
        </w:rPr>
      </w:pPr>
    </w:p>
    <w:p w14:paraId="79086C3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Kontratu publikoekin lotutako gastuei dagokienez, egilearentzat edo beste pertsona batentzat legez kontrako irabazi-asmoz egiten direnean, honako hauei buruzko edozein ekintza edo ez-egite:</w:t>
      </w:r>
    </w:p>
    <w:p w14:paraId="532B7AE7" w14:textId="77777777" w:rsidR="00EF564C" w:rsidRPr="00195EAF" w:rsidRDefault="00EF564C">
      <w:pPr>
        <w:pStyle w:val="Standard"/>
        <w:rPr>
          <w:rFonts w:ascii="Minion Pro" w:hAnsi="Minion Pro" w:cs="Dax-regular"/>
          <w:lang w:val="eu-ES"/>
        </w:rPr>
      </w:pPr>
    </w:p>
    <w:p w14:paraId="4616C75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-Adierazpen edo agiri faltsuak, zehaztugabeak edo osatugabeak erabiltzea edo aurkeztea, Batasunaren aurrekontuko edo Batasunak administratutako aurrekontuetako funtsak edo aktiboak eta Udalak kudeatutakoak bidegabe erabiltzea edo funtsik gabe atxikitzea dakartenak;</w:t>
      </w:r>
    </w:p>
    <w:p w14:paraId="72EAED49" w14:textId="77777777" w:rsidR="00EF564C" w:rsidRPr="00195EAF" w:rsidRDefault="00EF564C">
      <w:pPr>
        <w:pStyle w:val="Standard"/>
        <w:rPr>
          <w:rFonts w:ascii="Minion Pro" w:hAnsi="Minion Pro" w:cs="Dax-regular"/>
          <w:lang w:val="eu-ES"/>
        </w:rPr>
      </w:pPr>
    </w:p>
    <w:p w14:paraId="399DF3B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-Ondorio bera duen informazio bat jakinarazteko berariazko betebehar bat ez betetzea;</w:t>
      </w:r>
    </w:p>
    <w:p w14:paraId="7B9AB5F9" w14:textId="77777777" w:rsidR="00EF564C" w:rsidRPr="00195EAF" w:rsidRDefault="00EF564C">
      <w:pPr>
        <w:pStyle w:val="Standard"/>
        <w:rPr>
          <w:rFonts w:ascii="Minion Pro" w:hAnsi="Minion Pro" w:cs="Dax-regular"/>
          <w:lang w:val="eu-ES"/>
        </w:rPr>
      </w:pPr>
    </w:p>
    <w:p w14:paraId="7944082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-Funts edo aktibo horiek hasieran ematea eragin zuten helburuez bestelako helburuetarako erabiltzea, Batasunaren finantza-interesei kalte egiten badie.</w:t>
      </w:r>
    </w:p>
    <w:p w14:paraId="41F9427E" w14:textId="77777777" w:rsidR="00EF564C" w:rsidRPr="00195EAF" w:rsidRDefault="00EF564C">
      <w:pPr>
        <w:pStyle w:val="Standard"/>
        <w:rPr>
          <w:rFonts w:ascii="Minion Pro" w:hAnsi="Minion Pro" w:cs="Dax-regular"/>
          <w:lang w:val="eu-ES"/>
        </w:rPr>
      </w:pPr>
    </w:p>
    <w:p w14:paraId="1278A78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C) Diru-sarreren arloan, honako hauei buruzko edozein ekintza edo ez-egite:</w:t>
      </w:r>
    </w:p>
    <w:p w14:paraId="39BFB205" w14:textId="77777777" w:rsidR="00EF564C" w:rsidRPr="00195EAF" w:rsidRDefault="00EF564C">
      <w:pPr>
        <w:pStyle w:val="Standard"/>
        <w:rPr>
          <w:rFonts w:ascii="Minion Pro" w:hAnsi="Minion Pro" w:cs="Dax-regular"/>
          <w:lang w:val="eu-ES"/>
        </w:rPr>
      </w:pPr>
    </w:p>
    <w:p w14:paraId="0A1D4AB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Adierazpen edo agiri faltsuak, zehaztugabeak edo osatugabeak erabiltzea edo aurkeztea, baldin eta Batasunaren aurrekontuko edo Batasunak administratutako aurrekontuetako edo haren izenean jarritako aurrekontuetako baliabideak eta Udalak kudeatutakoak legez kanpo murrizten badira;</w:t>
      </w:r>
    </w:p>
    <w:p w14:paraId="20C7898C" w14:textId="77777777" w:rsidR="00EF564C" w:rsidRPr="00195EAF" w:rsidRDefault="00EF564C">
      <w:pPr>
        <w:pStyle w:val="Standard"/>
        <w:rPr>
          <w:rFonts w:ascii="Minion Pro" w:hAnsi="Minion Pro" w:cs="Dax-regular"/>
          <w:lang w:val="eu-ES"/>
        </w:rPr>
      </w:pPr>
    </w:p>
    <w:p w14:paraId="21F4958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Ondorio bera duen informazio bat jakinarazteko berariazko betebehar bat ez betetzea;</w:t>
      </w:r>
    </w:p>
    <w:p w14:paraId="3F1840F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Legez lortutako onura bat ondorio berarekin bidegabe erabiltzea.</w:t>
      </w:r>
    </w:p>
    <w:p w14:paraId="2080378B" w14:textId="77777777" w:rsidR="00EF564C" w:rsidRPr="00195EAF" w:rsidRDefault="00EF564C">
      <w:pPr>
        <w:pStyle w:val="Standard"/>
        <w:rPr>
          <w:rFonts w:ascii="Minion Pro" w:hAnsi="Minion Pro" w:cs="Dax-regular"/>
          <w:lang w:val="eu-ES"/>
        </w:rPr>
      </w:pPr>
    </w:p>
    <w:p w14:paraId="71DF88B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D) BEZaren baliabide propioetatik datozen diru-sarreren arloan, mugaz gaindiko iruzurrezko sare batean egindako edozein ekintza edo ez-egite, honako hauei dagokienez:</w:t>
      </w:r>
    </w:p>
    <w:p w14:paraId="278DB22C" w14:textId="77777777" w:rsidR="00EF564C" w:rsidRPr="00195EAF" w:rsidRDefault="00EF564C">
      <w:pPr>
        <w:pStyle w:val="Standard"/>
        <w:rPr>
          <w:rFonts w:ascii="Minion Pro" w:hAnsi="Minion Pro" w:cs="Dax-regular"/>
          <w:lang w:val="eu-ES"/>
        </w:rPr>
      </w:pPr>
    </w:p>
    <w:p w14:paraId="01F9110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-BEZari buruzko adierazpen edo agiri faltsuak, zehaztugabeak edo osatugabeak erabiltzea edo aurkeztea, Batasunaren aurrekontuko baliabideak gutxitzea dakartenak,</w:t>
      </w:r>
    </w:p>
    <w:p w14:paraId="4B0F51F2" w14:textId="77777777" w:rsidR="00EF564C" w:rsidRPr="00195EAF" w:rsidRDefault="00EF564C">
      <w:pPr>
        <w:pStyle w:val="Standard"/>
        <w:rPr>
          <w:rFonts w:ascii="Minion Pro" w:hAnsi="Minion Pro" w:cs="Dax-regular"/>
          <w:lang w:val="eu-ES"/>
        </w:rPr>
      </w:pPr>
    </w:p>
    <w:p w14:paraId="25C79C4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-Eragin bera duen BEZari buruzko informazioa jakinarazteko berariazko betebeharra ez betetzea; edo</w:t>
      </w:r>
    </w:p>
    <w:p w14:paraId="75C39886" w14:textId="77777777" w:rsidR="00EF564C" w:rsidRPr="00195EAF" w:rsidRDefault="00EF564C">
      <w:pPr>
        <w:pStyle w:val="Standard"/>
        <w:rPr>
          <w:rFonts w:ascii="Minion Pro" w:hAnsi="Minion Pro" w:cs="Dax-regular"/>
          <w:lang w:val="eu-ES"/>
        </w:rPr>
      </w:pPr>
    </w:p>
    <w:p w14:paraId="6BBF3E1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-BEZaren aitorpen zuzenak aurkeztea, ordainketa ez betetzea edo BEZa itzultzeko eskubidea legez kontra sortzea iruzur eginez disimulatzeko.</w:t>
      </w:r>
    </w:p>
    <w:p w14:paraId="22BF0567" w14:textId="77777777" w:rsidR="00EF564C" w:rsidRPr="00195EAF" w:rsidRDefault="00EF564C">
      <w:pPr>
        <w:pStyle w:val="Standard"/>
        <w:rPr>
          <w:rFonts w:ascii="Minion Pro" w:hAnsi="Minion Pro" w:cs="Dax-regular"/>
          <w:lang w:val="eu-ES"/>
        </w:rPr>
      </w:pPr>
    </w:p>
    <w:p w14:paraId="153F07AD"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USTELKERIA</w:t>
      </w:r>
      <w:r w:rsidRPr="00195EAF">
        <w:rPr>
          <w:rStyle w:val="Fuentedeprrafopredeter1"/>
          <w:rFonts w:ascii="Minion Pro" w:hAnsi="Minion Pro" w:cs="Dax-regular"/>
          <w:lang w:val="eu-ES"/>
        </w:rPr>
        <w:t>: Batzordeak erabiltzen duen «ustelkeria» terminoaren deskribapen nahiko laxoa da postu publiko batek onura pribatuak lortzeko duen botere-abusua. Ordainketa ustelek beste iruzur mota asko errazten dituzte, hala nola fakturazio faltsua, gastu mamuak edo kontratu-baldintzak ez betetzea. Ustelkeria modurik ohikoena ordainketa ustelak edo antzeko onurak dira: hartzaile batek (ustelkeria pasiboa) emaile baten eroskeria onartzen du (ustelkeria aktiboa) mesede baten truke.</w:t>
      </w:r>
    </w:p>
    <w:p w14:paraId="2E1647B9" w14:textId="77777777" w:rsidR="00EF564C" w:rsidRPr="00195EAF" w:rsidRDefault="00EF564C">
      <w:pPr>
        <w:pStyle w:val="Standard"/>
        <w:rPr>
          <w:rFonts w:ascii="Minion Pro" w:hAnsi="Minion Pro" w:cs="Dax-regular"/>
          <w:lang w:val="eu-ES"/>
        </w:rPr>
      </w:pPr>
    </w:p>
    <w:p w14:paraId="27CA4FD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USTELKERIA AKTIBOA: Zuzenean edo bitartekari baten bidez funtzionario bati edozein motatako abantaila agintzen, eskaintzen edo ematen dion pertsona ororen akzioa, funtzionario horrentzat edo hirugarren batentzat, bere betebeharraren arabera edo bere eginkizunak betetzean Batasunaren finantza-interesei kalte egiteko edo kalte egin ahal izateko moduan jardun dezan edo jardun ez dezan.</w:t>
      </w:r>
    </w:p>
    <w:p w14:paraId="17649C9B" w14:textId="77777777" w:rsidR="00EF564C" w:rsidRPr="00195EAF" w:rsidRDefault="00EF564C">
      <w:pPr>
        <w:pStyle w:val="Standard"/>
        <w:rPr>
          <w:rFonts w:ascii="Minion Pro" w:hAnsi="Minion Pro" w:cs="Dax-regular"/>
          <w:lang w:val="eu-ES"/>
        </w:rPr>
      </w:pPr>
    </w:p>
    <w:p w14:paraId="09D8A91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USTELKERIA PASIBOA: Funtzionario baten akzioa, zuzenean edo bitartekari baten bitartez, edozein motatako abantailak eskatzen edo jasotzen dituena, berarentzat edo hirugarrenentzat, edo abantaila baten promesa onartzen duena, jardun dezan, edo jarduteari uko egiten dionean, bere betebeharraren arabera edo bere eginkizunak gauzatzean, Batasunaren finantza-interesei kalte egiteko edo kalte egiteko moduan.</w:t>
      </w:r>
    </w:p>
    <w:p w14:paraId="57DAEB4F" w14:textId="77777777" w:rsidR="00EF564C" w:rsidRPr="00195EAF" w:rsidRDefault="00EF564C">
      <w:pPr>
        <w:pStyle w:val="Standard"/>
        <w:rPr>
          <w:rFonts w:ascii="Minion Pro" w:hAnsi="Minion Pro" w:cs="Dax-regular"/>
          <w:lang w:val="eu-ES"/>
        </w:rPr>
      </w:pPr>
    </w:p>
    <w:p w14:paraId="04821264"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INTERES GATAZKA</w:t>
      </w:r>
      <w:r w:rsidRPr="00195EAF">
        <w:rPr>
          <w:rStyle w:val="Fuentedeprrafopredeter1"/>
          <w:rFonts w:ascii="Minion Pro" w:hAnsi="Minion Pro" w:cs="Dax-regular"/>
          <w:lang w:val="eu-ES"/>
        </w:rPr>
        <w:t>: Interes-gatazka egongo da funtzioen jardun inpartzial eta objektiboa arriskuan jartzen denean familia-arrazoiengatik, arrazoi afektiboengatik, kidetasun politiko edo nazionalagatik, interes ekonomikoagatik edo interes pertsonaleko zuzeneko edo zeharkako beste edozein arrazoirengatik. Interes-gatazka eragingo lukeen egoera kontuan hartuta, honako hauek bereiz daitezke (HFP 1030/2021 Agindua, III.C eranskina):</w:t>
      </w:r>
    </w:p>
    <w:p w14:paraId="0D082DE5" w14:textId="77777777" w:rsidR="00EF564C" w:rsidRPr="00195EAF" w:rsidRDefault="00EF564C">
      <w:pPr>
        <w:pStyle w:val="Standard"/>
        <w:rPr>
          <w:rFonts w:ascii="Minion Pro" w:hAnsi="Minion Pro" w:cs="Dax-regular"/>
          <w:lang w:val="eu-ES"/>
        </w:rPr>
      </w:pPr>
    </w:p>
    <w:p w14:paraId="0DD55A1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Itxurazko interes-gatazka: Enplegatu publiko edo onuradun baten interes pribatuek bere funtzioen edo betebeharren egikaritza objektiboa arriskuan jar dezaketenean gertatzen da, baina, azkenik, pertsonaren jokabidearen, portaeraren edo harremanen alderdi zehatzekiko (edo alderdi horietan izandako ondorio batekiko) lotura identifikagarri eta indibidualik aurkitzen ez denean.</w:t>
      </w:r>
    </w:p>
    <w:p w14:paraId="4CED4100" w14:textId="77777777" w:rsidR="00EF564C" w:rsidRPr="00195EAF" w:rsidRDefault="00EF564C">
      <w:pPr>
        <w:pStyle w:val="Standard"/>
        <w:rPr>
          <w:rFonts w:ascii="Minion Pro" w:hAnsi="Minion Pro" w:cs="Dax-regular"/>
          <w:lang w:val="eu-ES"/>
        </w:rPr>
      </w:pPr>
    </w:p>
    <w:p w14:paraId="44E37C6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Interes-gatazka potentziala: Enplegatu publiko edo onuradun batek horrelako interes pribatuak dituenean sortzen da, eta interes horiek interes-gatazka sor </w:t>
      </w:r>
      <w:r w:rsidRPr="00195EAF">
        <w:rPr>
          <w:rFonts w:ascii="Minion Pro" w:hAnsi="Minion Pro" w:cs="Dax-regular"/>
          <w:lang w:val="eu-ES"/>
        </w:rPr>
        <w:lastRenderedPageBreak/>
        <w:t>dezakete etorkizunean erantzukizun ofizial jakin batzuk bere gain hartu behar badituzte.</w:t>
      </w:r>
    </w:p>
    <w:p w14:paraId="66279E35" w14:textId="77777777" w:rsidR="00EF564C" w:rsidRPr="00195EAF" w:rsidRDefault="00EF564C">
      <w:pPr>
        <w:pStyle w:val="Standard"/>
        <w:rPr>
          <w:rFonts w:ascii="Minion Pro" w:hAnsi="Minion Pro" w:cs="Dax-regular"/>
          <w:lang w:val="eu-ES"/>
        </w:rPr>
      </w:pPr>
    </w:p>
    <w:p w14:paraId="18ED329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Interes-gatazka erreala: Langile publiko baten betebehar publikoaren eta interes pribatuen arteko gatazka dakar, eta enplegatu publikoak interes pertsonalak ditu betebehar eta erantzukizun ofizialak modu bidegabean betetzeko. Onuradun baten kasuan, gatazka sortuko litzateke funtsen laguntza eskatzean hartutako betebeharren eta funtsen interes pribatuen artean, horiek modu bidegabean eragin baitezakete betebehar horiek betetzean.</w:t>
      </w:r>
    </w:p>
    <w:p w14:paraId="5EBAB4CD" w14:textId="77777777" w:rsidR="00EF564C" w:rsidRPr="00195EAF" w:rsidRDefault="00EF564C">
      <w:pPr>
        <w:pStyle w:val="Standard"/>
        <w:rPr>
          <w:rFonts w:ascii="Minion Pro" w:hAnsi="Minion Pro" w:cs="Dax-regular"/>
          <w:lang w:val="eu-ES"/>
        </w:rPr>
      </w:pPr>
    </w:p>
    <w:p w14:paraId="3BB7168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Ikur gorria: Alerta-adierazle bat edo ikur gorri bat ezohiko zerbait gertatu dela eta ohiko funtzionamendu normalarekin bat ez datorrela adierazten duen adierazle bat da, eta zerbait aztertu behar dela adierazten duten alarma-seinale, pista edo balizko iruzurraren edo ustelkeriaren zantzu gisa eratzen da.</w:t>
      </w:r>
    </w:p>
    <w:p w14:paraId="79E8351F" w14:textId="77777777" w:rsidR="00EF564C" w:rsidRPr="00195EAF" w:rsidRDefault="00EF564C">
      <w:pPr>
        <w:pStyle w:val="Standard"/>
        <w:rPr>
          <w:rFonts w:ascii="Minion Pro" w:hAnsi="Minion Pro" w:cs="Dax-regular"/>
          <w:lang w:val="eu-ES"/>
        </w:rPr>
      </w:pPr>
    </w:p>
    <w:p w14:paraId="5C4ADEA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Erakunde bakoitzak alerta-adierazleak garatu behar ditu iruzur-mekanismorik ohikoenetarako eta errepikatzaileenetarako, horiek eraginkortasunez aplikatzeko prozedurak definitu behar ditu, bere prozedura-eskuliburuetan sartu behar ditu eta antzemateko moduan dauden langileei jakinarazi behar dizkie.</w:t>
      </w:r>
    </w:p>
    <w:p w14:paraId="3F4D426D" w14:textId="77777777" w:rsidR="00EF564C" w:rsidRPr="00195EAF" w:rsidRDefault="00EF564C">
      <w:pPr>
        <w:pStyle w:val="Standard"/>
        <w:rPr>
          <w:rFonts w:ascii="Minion Pro" w:hAnsi="Minion Pro" w:cs="Dax-regular"/>
          <w:lang w:val="eu-ES"/>
        </w:rPr>
      </w:pPr>
    </w:p>
    <w:p w14:paraId="11FA368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Oso garrantzitsua da ikur gorri baten aurrean erreakzionatzea: langileak eta arduradunak erne egotera behartzen ditu, eta iruzur-arriskua dagoela baieztatzeko edo ukatzeko beharrezko neurriak hartzera.</w:t>
      </w:r>
    </w:p>
    <w:p w14:paraId="470B88BA" w14:textId="77777777" w:rsidR="00EF564C" w:rsidRPr="00195EAF" w:rsidRDefault="00EF564C">
      <w:pPr>
        <w:pStyle w:val="Standard"/>
        <w:rPr>
          <w:rFonts w:ascii="Minion Pro" w:hAnsi="Minion Pro" w:cs="Dax-regular"/>
          <w:lang w:val="eu-ES"/>
        </w:rPr>
      </w:pPr>
    </w:p>
    <w:p w14:paraId="208928A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Ikur gorriak ez dakar iruzurrik, baina jarduera-eremu batek arreta behar du iruzur potentzial bat baztertzeko edo baieztatzeko.</w:t>
      </w:r>
    </w:p>
    <w:p w14:paraId="48EA5E46" w14:textId="77777777" w:rsidR="00EF564C" w:rsidRPr="00195EAF" w:rsidRDefault="00EF564C">
      <w:pPr>
        <w:pStyle w:val="Standard"/>
        <w:rPr>
          <w:rFonts w:ascii="Minion Pro" w:hAnsi="Minion Pro" w:cs="Dax-regular"/>
          <w:lang w:val="eu-ES"/>
        </w:rPr>
      </w:pPr>
    </w:p>
    <w:p w14:paraId="622F6CB5"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I. Eranskina: Interes gatazkarik eta iruzurraren zein ustelkeriaren prebentzioari buruzko testa</w:t>
      </w:r>
    </w:p>
    <w:p w14:paraId="506A4E52" w14:textId="77777777" w:rsidR="00EF564C" w:rsidRPr="00195EAF" w:rsidRDefault="00EF564C">
      <w:pPr>
        <w:pStyle w:val="Textoindependiente1"/>
        <w:rPr>
          <w:rFonts w:ascii="Minion Pro" w:hAnsi="Minion Pro"/>
          <w:sz w:val="24"/>
          <w:szCs w:val="24"/>
        </w:rPr>
      </w:pPr>
    </w:p>
    <w:tbl>
      <w:tblPr>
        <w:tblW w:w="9639" w:type="dxa"/>
        <w:tblInd w:w="137" w:type="dxa"/>
        <w:tblLayout w:type="fixed"/>
        <w:tblCellMar>
          <w:left w:w="10" w:type="dxa"/>
          <w:right w:w="10" w:type="dxa"/>
        </w:tblCellMar>
        <w:tblLook w:val="0000" w:firstRow="0" w:lastRow="0" w:firstColumn="0" w:lastColumn="0" w:noHBand="0" w:noVBand="0"/>
      </w:tblPr>
      <w:tblGrid>
        <w:gridCol w:w="6095"/>
        <w:gridCol w:w="851"/>
        <w:gridCol w:w="850"/>
        <w:gridCol w:w="851"/>
        <w:gridCol w:w="992"/>
      </w:tblGrid>
      <w:tr w:rsidR="00EB0796" w14:paraId="4CEFD7B6" w14:textId="77777777">
        <w:trPr>
          <w:trHeight w:val="364"/>
        </w:trPr>
        <w:tc>
          <w:tcPr>
            <w:tcW w:w="6095" w:type="dxa"/>
            <w:vMerge w:val="restart"/>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194B6F37" w14:textId="77777777" w:rsidR="00EF564C" w:rsidRPr="004A2532" w:rsidRDefault="00EF564C">
            <w:pPr>
              <w:pStyle w:val="TableParagraph"/>
              <w:rPr>
                <w:rFonts w:ascii="Minion Pro" w:hAnsi="Minion Pro"/>
                <w:b/>
                <w:sz w:val="24"/>
                <w:szCs w:val="24"/>
              </w:rPr>
            </w:pPr>
          </w:p>
          <w:p w14:paraId="7DF65922" w14:textId="77777777" w:rsidR="00EF564C" w:rsidRPr="004A2532" w:rsidRDefault="000C725F">
            <w:pPr>
              <w:pStyle w:val="TableParagraph"/>
              <w:ind w:right="3952"/>
              <w:rPr>
                <w:rFonts w:ascii="Minion Pro" w:hAnsi="Minion Pro"/>
                <w:b/>
                <w:sz w:val="24"/>
                <w:szCs w:val="24"/>
              </w:rPr>
            </w:pPr>
            <w:r w:rsidRPr="004A2532">
              <w:rPr>
                <w:rFonts w:ascii="Minion Pro" w:hAnsi="Minion Pro"/>
                <w:b/>
                <w:sz w:val="24"/>
                <w:szCs w:val="24"/>
              </w:rPr>
              <w:t>Galdera</w:t>
            </w:r>
          </w:p>
        </w:tc>
        <w:tc>
          <w:tcPr>
            <w:tcW w:w="3544" w:type="dxa"/>
            <w:gridSpan w:val="4"/>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6EC66A7B" w14:textId="77777777" w:rsidR="00EF564C" w:rsidRPr="004A2532" w:rsidRDefault="000C725F">
            <w:pPr>
              <w:pStyle w:val="TableParagraph"/>
              <w:spacing w:before="77"/>
              <w:ind w:left="412"/>
              <w:rPr>
                <w:rFonts w:ascii="Minion Pro" w:hAnsi="Minion Pro"/>
                <w:sz w:val="24"/>
                <w:szCs w:val="24"/>
              </w:rPr>
            </w:pPr>
            <w:r w:rsidRPr="004A2532">
              <w:rPr>
                <w:rStyle w:val="Fuentedeprrafopredeter1"/>
                <w:rFonts w:ascii="Minion Pro" w:hAnsi="Minion Pro"/>
                <w:b/>
                <w:w w:val="95"/>
                <w:sz w:val="24"/>
                <w:szCs w:val="24"/>
              </w:rPr>
              <w:t>Betetze-maila</w:t>
            </w:r>
          </w:p>
        </w:tc>
      </w:tr>
      <w:tr w:rsidR="00EB0796" w14:paraId="6A130D6C" w14:textId="77777777">
        <w:trPr>
          <w:trHeight w:val="362"/>
        </w:trPr>
        <w:tc>
          <w:tcPr>
            <w:tcW w:w="6095" w:type="dxa"/>
            <w:vMerge/>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283331AB" w14:textId="77777777" w:rsidR="00EF564C" w:rsidRPr="004A2532" w:rsidRDefault="00EF564C">
            <w:pPr>
              <w:suppressAutoHyphens w:val="0"/>
              <w:autoSpaceDE w:val="0"/>
              <w:textAlignment w:val="auto"/>
              <w:rPr>
                <w:rFonts w:ascii="Minion Pro" w:eastAsia="Calibri" w:hAnsi="Minion Pro" w:cs="Times New Roman"/>
                <w:kern w:val="0"/>
                <w:lang w:eastAsia="en-US" w:bidi="ar-SA"/>
              </w:rPr>
            </w:pPr>
          </w:p>
        </w:tc>
        <w:tc>
          <w:tcPr>
            <w:tcW w:w="851"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4F052AB6" w14:textId="77777777" w:rsidR="00EF564C" w:rsidRPr="004A2532" w:rsidRDefault="000C725F">
            <w:pPr>
              <w:pStyle w:val="TableParagraph"/>
              <w:spacing w:before="77"/>
              <w:ind w:left="19"/>
              <w:jc w:val="center"/>
              <w:rPr>
                <w:rFonts w:ascii="Minion Pro" w:hAnsi="Minion Pro"/>
                <w:sz w:val="24"/>
                <w:szCs w:val="24"/>
              </w:rPr>
            </w:pPr>
            <w:r w:rsidRPr="004A2532">
              <w:rPr>
                <w:rStyle w:val="Fuentedeprrafopredeter1"/>
                <w:rFonts w:ascii="Minion Pro" w:hAnsi="Minion Pro"/>
                <w:b/>
                <w:w w:val="84"/>
                <w:sz w:val="24"/>
                <w:szCs w:val="24"/>
              </w:rPr>
              <w:t>4</w:t>
            </w:r>
          </w:p>
        </w:tc>
        <w:tc>
          <w:tcPr>
            <w:tcW w:w="850"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14446DCC" w14:textId="77777777" w:rsidR="00EF564C" w:rsidRPr="004A2532" w:rsidRDefault="000C725F">
            <w:pPr>
              <w:pStyle w:val="TableParagraph"/>
              <w:spacing w:before="77"/>
              <w:ind w:left="18"/>
              <w:jc w:val="center"/>
              <w:rPr>
                <w:rFonts w:ascii="Minion Pro" w:hAnsi="Minion Pro"/>
                <w:sz w:val="24"/>
                <w:szCs w:val="24"/>
              </w:rPr>
            </w:pPr>
            <w:r w:rsidRPr="004A2532">
              <w:rPr>
                <w:rStyle w:val="Fuentedeprrafopredeter1"/>
                <w:rFonts w:ascii="Minion Pro" w:hAnsi="Minion Pro"/>
                <w:b/>
                <w:w w:val="84"/>
                <w:sz w:val="24"/>
                <w:szCs w:val="24"/>
              </w:rPr>
              <w:t>3</w:t>
            </w:r>
          </w:p>
        </w:tc>
        <w:tc>
          <w:tcPr>
            <w:tcW w:w="851"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2034F13F" w14:textId="77777777" w:rsidR="00EF564C" w:rsidRPr="004A2532" w:rsidRDefault="000C725F">
            <w:pPr>
              <w:pStyle w:val="TableParagraph"/>
              <w:spacing w:before="77"/>
              <w:ind w:left="12"/>
              <w:jc w:val="center"/>
              <w:rPr>
                <w:rFonts w:ascii="Minion Pro" w:hAnsi="Minion Pro"/>
                <w:sz w:val="24"/>
                <w:szCs w:val="24"/>
              </w:rPr>
            </w:pPr>
            <w:r w:rsidRPr="004A2532">
              <w:rPr>
                <w:rStyle w:val="Fuentedeprrafopredeter1"/>
                <w:rFonts w:ascii="Minion Pro" w:hAnsi="Minion Pro"/>
                <w:b/>
                <w:w w:val="84"/>
                <w:sz w:val="24"/>
                <w:szCs w:val="24"/>
              </w:rPr>
              <w:t>2</w:t>
            </w:r>
          </w:p>
        </w:tc>
        <w:tc>
          <w:tcPr>
            <w:tcW w:w="992"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2A17B1F7" w14:textId="77777777" w:rsidR="00EF564C" w:rsidRPr="004A2532" w:rsidRDefault="000C725F">
            <w:pPr>
              <w:pStyle w:val="TableParagraph"/>
              <w:spacing w:before="77"/>
              <w:ind w:left="14"/>
              <w:jc w:val="center"/>
              <w:rPr>
                <w:rFonts w:ascii="Minion Pro" w:hAnsi="Minion Pro"/>
                <w:sz w:val="24"/>
                <w:szCs w:val="24"/>
              </w:rPr>
            </w:pPr>
            <w:r w:rsidRPr="004A2532">
              <w:rPr>
                <w:rStyle w:val="Fuentedeprrafopredeter1"/>
                <w:rFonts w:ascii="Minion Pro" w:hAnsi="Minion Pro"/>
                <w:b/>
                <w:w w:val="84"/>
                <w:sz w:val="24"/>
                <w:szCs w:val="24"/>
              </w:rPr>
              <w:t>1</w:t>
            </w:r>
          </w:p>
        </w:tc>
      </w:tr>
      <w:tr w:rsidR="00EB0796" w:rsidRPr="00FB3417" w14:paraId="099AD46C" w14:textId="77777777">
        <w:trPr>
          <w:trHeight w:val="976"/>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77F6C704" w14:textId="77777777" w:rsidR="00EF564C" w:rsidRPr="004A2532" w:rsidRDefault="000C725F">
            <w:pPr>
              <w:pStyle w:val="TableParagraph"/>
              <w:spacing w:before="47" w:line="242" w:lineRule="auto"/>
              <w:ind w:left="62"/>
              <w:rPr>
                <w:rFonts w:ascii="Minion Pro" w:hAnsi="Minion Pro"/>
                <w:sz w:val="24"/>
                <w:szCs w:val="24"/>
              </w:rPr>
            </w:pPr>
            <w:r w:rsidRPr="004A2532">
              <w:rPr>
                <w:rStyle w:val="Fuentedeprrafopredeter1"/>
                <w:rFonts w:ascii="Minion Pro" w:hAnsi="Minion Pro"/>
                <w:w w:val="95"/>
                <w:sz w:val="24"/>
                <w:szCs w:val="24"/>
              </w:rPr>
              <w:t>1.</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Badago «iruzurraren aurkako neurriei buruzko planik», dagozkion funtsak ezarri beharreko arauei jarraiki</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erabili</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direla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iruzurra,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ustelkeria</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eta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interes-gatazken</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prebentzioari,</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detekzioari</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eta</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zuzenketari</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dagokienez?</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Eta</w:t>
            </w:r>
            <w:r w:rsidRPr="004A2532">
              <w:rPr>
                <w:rStyle w:val="Fuentedeprrafopredeter1"/>
                <w:rFonts w:ascii="Minion Pro" w:hAnsi="Minion Pro"/>
                <w:spacing w:val="-45"/>
                <w:w w:val="95"/>
                <w:sz w:val="24"/>
                <w:szCs w:val="24"/>
              </w:rPr>
              <w:t xml:space="preserve"> </w:t>
            </w:r>
            <w:r w:rsidRPr="004A2532">
              <w:rPr>
                <w:rStyle w:val="Fuentedeprrafopredeter1"/>
                <w:rFonts w:ascii="Minion Pro" w:hAnsi="Minion Pro"/>
                <w:w w:val="95"/>
                <w:sz w:val="24"/>
                <w:szCs w:val="24"/>
              </w:rPr>
              <w:t>horrela, bere jarduera-eremuan, erakunde betearazleak edo erakunde erabakitzaileak horrela egin duela</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sz w:val="24"/>
                <w:szCs w:val="24"/>
              </w:rPr>
              <w:t>bermatu</w:t>
            </w:r>
            <w:r w:rsidRPr="004A2532">
              <w:rPr>
                <w:rStyle w:val="Fuentedeprrafopredeter1"/>
                <w:rFonts w:ascii="Minion Pro" w:hAnsi="Minion Pro"/>
                <w:spacing w:val="-4"/>
                <w:sz w:val="24"/>
                <w:szCs w:val="24"/>
              </w:rPr>
              <w:t xml:space="preserve"> </w:t>
            </w:r>
            <w:r w:rsidRPr="004A2532">
              <w:rPr>
                <w:rStyle w:val="Fuentedeprrafopredeter1"/>
                <w:rFonts w:ascii="Minion Pro" w:hAnsi="Minion Pro"/>
                <w:sz w:val="24"/>
                <w:szCs w:val="24"/>
              </w:rPr>
              <w:t>eta</w:t>
            </w:r>
            <w:r w:rsidRPr="004A2532">
              <w:rPr>
                <w:rStyle w:val="Fuentedeprrafopredeter1"/>
                <w:rFonts w:ascii="Minion Pro" w:hAnsi="Minion Pro"/>
                <w:spacing w:val="-4"/>
                <w:sz w:val="24"/>
                <w:szCs w:val="24"/>
              </w:rPr>
              <w:t xml:space="preserve"> </w:t>
            </w:r>
            <w:r w:rsidRPr="004A2532">
              <w:rPr>
                <w:rStyle w:val="Fuentedeprrafopredeter1"/>
                <w:rFonts w:ascii="Minion Pro" w:hAnsi="Minion Pro"/>
                <w:sz w:val="24"/>
                <w:szCs w:val="24"/>
              </w:rPr>
              <w:t>adieraz</w:t>
            </w:r>
            <w:r w:rsidRPr="004A2532">
              <w:rPr>
                <w:rStyle w:val="Fuentedeprrafopredeter1"/>
                <w:rFonts w:ascii="Minion Pro" w:hAnsi="Minion Pro"/>
                <w:spacing w:val="-2"/>
                <w:sz w:val="24"/>
                <w:szCs w:val="24"/>
              </w:rPr>
              <w:t xml:space="preserve"> </w:t>
            </w:r>
            <w:r w:rsidRPr="004A2532">
              <w:rPr>
                <w:rStyle w:val="Fuentedeprrafopredeter1"/>
                <w:rFonts w:ascii="Minion Pro" w:hAnsi="Minion Pro"/>
                <w:sz w:val="24"/>
                <w:szCs w:val="24"/>
              </w:rPr>
              <w:t>dezake?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13DDC0A"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D2F4193"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8F38B5B"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235EB91" w14:textId="77777777" w:rsidR="00EF564C" w:rsidRPr="004A2532" w:rsidRDefault="00EF564C">
            <w:pPr>
              <w:pStyle w:val="TableParagraph"/>
              <w:rPr>
                <w:rFonts w:ascii="Minion Pro" w:hAnsi="Minion Pro"/>
                <w:sz w:val="24"/>
                <w:szCs w:val="24"/>
              </w:rPr>
            </w:pPr>
          </w:p>
        </w:tc>
      </w:tr>
      <w:tr w:rsidR="00EB0796" w:rsidRPr="00FB3417" w14:paraId="2EC0900A" w14:textId="77777777">
        <w:trPr>
          <w:trHeight w:val="460"/>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3D3F64C" w14:textId="77777777" w:rsidR="00EF564C" w:rsidRPr="004A2532" w:rsidRDefault="000C725F">
            <w:pPr>
              <w:pStyle w:val="TableParagraph"/>
              <w:spacing w:before="28" w:line="206" w:lineRule="exact"/>
              <w:ind w:left="62" w:right="486"/>
              <w:rPr>
                <w:rFonts w:ascii="Minion Pro" w:hAnsi="Minion Pro"/>
                <w:sz w:val="24"/>
                <w:szCs w:val="24"/>
              </w:rPr>
            </w:pPr>
            <w:r w:rsidRPr="004A2532">
              <w:rPr>
                <w:rStyle w:val="Fuentedeprrafopredeter1"/>
                <w:rFonts w:ascii="Minion Pro" w:hAnsi="Minion Pro"/>
                <w:w w:val="95"/>
                <w:sz w:val="24"/>
                <w:szCs w:val="24"/>
              </w:rPr>
              <w:t>2. Gauzatu beharreko maila guztietan «iruzurraren aurkako neurriei buruzko planik» ote dagoen egiaztatu</w:t>
            </w:r>
            <w:r w:rsidRPr="004A2532">
              <w:rPr>
                <w:rStyle w:val="Fuentedeprrafopredeter1"/>
                <w:rFonts w:ascii="Minion Pro" w:hAnsi="Minion Pro"/>
                <w:spacing w:val="-45"/>
                <w:w w:val="95"/>
                <w:sz w:val="24"/>
                <w:szCs w:val="24"/>
              </w:rPr>
              <w:t xml:space="preserve"> </w:t>
            </w:r>
            <w:r w:rsidRPr="004A2532">
              <w:rPr>
                <w:rStyle w:val="Fuentedeprrafopredeter1"/>
                <w:rFonts w:ascii="Minion Pro" w:hAnsi="Minion Pro"/>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59C8AE4"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1891908"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3921755"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695E009" w14:textId="77777777" w:rsidR="00EF564C" w:rsidRPr="004A2532" w:rsidRDefault="00EF564C">
            <w:pPr>
              <w:pStyle w:val="TableParagraph"/>
              <w:rPr>
                <w:rFonts w:ascii="Minion Pro" w:hAnsi="Minion Pro"/>
                <w:sz w:val="24"/>
                <w:szCs w:val="24"/>
              </w:rPr>
            </w:pPr>
          </w:p>
        </w:tc>
      </w:tr>
      <w:tr w:rsidR="00EB0796" w14:paraId="3BB922D6" w14:textId="77777777">
        <w:trPr>
          <w:trHeight w:val="328"/>
        </w:trPr>
        <w:tc>
          <w:tcPr>
            <w:tcW w:w="9639" w:type="dxa"/>
            <w:gridSpan w:val="5"/>
            <w:tcBorders>
              <w:top w:val="single" w:sz="4" w:space="0" w:color="CCCCCC"/>
              <w:left w:val="single" w:sz="4" w:space="0" w:color="CCCCCC"/>
              <w:bottom w:val="single" w:sz="4" w:space="0" w:color="CCCCCC"/>
              <w:right w:val="single" w:sz="4" w:space="0" w:color="CCCCCC"/>
            </w:tcBorders>
            <w:shd w:val="clear" w:color="auto" w:fill="D0CECE"/>
            <w:tcMar>
              <w:top w:w="0" w:type="dxa"/>
              <w:left w:w="0" w:type="dxa"/>
              <w:bottom w:w="0" w:type="dxa"/>
              <w:right w:w="0" w:type="dxa"/>
            </w:tcMar>
          </w:tcPr>
          <w:p w14:paraId="2C629026" w14:textId="77777777" w:rsidR="00EF564C" w:rsidRPr="004A2532" w:rsidRDefault="00EF564C">
            <w:pPr>
              <w:pStyle w:val="TableParagraph"/>
              <w:spacing w:line="206" w:lineRule="exact"/>
              <w:ind w:right="4594"/>
              <w:rPr>
                <w:rFonts w:ascii="Minion Pro" w:hAnsi="Minion Pro"/>
                <w:b/>
                <w:bCs/>
                <w:sz w:val="24"/>
                <w:szCs w:val="24"/>
              </w:rPr>
            </w:pPr>
          </w:p>
          <w:p w14:paraId="5C40C457" w14:textId="77777777" w:rsidR="00EF564C" w:rsidRPr="004A2532" w:rsidRDefault="000C725F">
            <w:pPr>
              <w:pStyle w:val="TableParagraph"/>
              <w:spacing w:line="206" w:lineRule="exact"/>
              <w:ind w:right="4594"/>
              <w:rPr>
                <w:rFonts w:ascii="Minion Pro" w:hAnsi="Minion Pro"/>
                <w:sz w:val="24"/>
                <w:szCs w:val="24"/>
              </w:rPr>
            </w:pPr>
            <w:r w:rsidRPr="004A2532">
              <w:rPr>
                <w:rStyle w:val="Fuentedeprrafopredeter1"/>
                <w:rFonts w:ascii="Minion Pro" w:hAnsi="Minion Pro"/>
                <w:b/>
                <w:bCs/>
                <w:sz w:val="24"/>
                <w:szCs w:val="24"/>
              </w:rPr>
              <w:t>Prebentzioa</w:t>
            </w:r>
          </w:p>
        </w:tc>
      </w:tr>
      <w:tr w:rsidR="00EB0796" w14:paraId="7E7F09DA" w14:textId="77777777">
        <w:trPr>
          <w:trHeight w:val="330"/>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87A2E6E" w14:textId="77777777" w:rsidR="00EF564C" w:rsidRPr="004A2532" w:rsidRDefault="000C725F">
            <w:pPr>
              <w:pStyle w:val="TableParagraph"/>
              <w:spacing w:before="49"/>
              <w:ind w:left="62"/>
              <w:rPr>
                <w:rFonts w:ascii="Minion Pro" w:hAnsi="Minion Pro"/>
                <w:sz w:val="24"/>
                <w:szCs w:val="24"/>
              </w:rPr>
            </w:pPr>
            <w:r w:rsidRPr="004A2532">
              <w:rPr>
                <w:rStyle w:val="Fuentedeprrafopredeter1"/>
                <w:rFonts w:ascii="Minion Pro" w:hAnsi="Minion Pro"/>
                <w:w w:val="85"/>
                <w:sz w:val="24"/>
                <w:szCs w:val="24"/>
              </w:rPr>
              <w:t>3.</w:t>
            </w:r>
            <w:r w:rsidRPr="004A2532">
              <w:rPr>
                <w:rStyle w:val="Fuentedeprrafopredeter1"/>
                <w:rFonts w:ascii="Minion Pro" w:hAnsi="Minion Pro"/>
                <w:spacing w:val="33"/>
                <w:w w:val="85"/>
                <w:sz w:val="24"/>
                <w:szCs w:val="24"/>
              </w:rPr>
              <w:t xml:space="preserve"> </w:t>
            </w:r>
            <w:r w:rsidRPr="004A2532">
              <w:rPr>
                <w:rStyle w:val="Fuentedeprrafopredeter1"/>
                <w:rFonts w:ascii="Minion Pro" w:hAnsi="Minion Pro"/>
                <w:w w:val="85"/>
                <w:sz w:val="24"/>
                <w:szCs w:val="24"/>
              </w:rPr>
              <w:t>Badaukazue</w:t>
            </w:r>
            <w:r w:rsidRPr="004A2532">
              <w:rPr>
                <w:rStyle w:val="Fuentedeprrafopredeter1"/>
                <w:rFonts w:ascii="Minion Pro" w:hAnsi="Minion Pro"/>
                <w:spacing w:val="31"/>
                <w:w w:val="85"/>
                <w:sz w:val="24"/>
                <w:szCs w:val="24"/>
              </w:rPr>
              <w:t xml:space="preserve"> </w:t>
            </w:r>
            <w:r w:rsidRPr="004A2532">
              <w:rPr>
                <w:rStyle w:val="Fuentedeprrafopredeter1"/>
                <w:rFonts w:ascii="Minion Pro" w:hAnsi="Minion Pro"/>
                <w:w w:val="85"/>
                <w:sz w:val="24"/>
                <w:szCs w:val="24"/>
              </w:rPr>
              <w:t>iruzurraren</w:t>
            </w:r>
            <w:r w:rsidRPr="004A2532">
              <w:rPr>
                <w:rStyle w:val="Fuentedeprrafopredeter1"/>
                <w:rFonts w:ascii="Minion Pro" w:hAnsi="Minion Pro"/>
                <w:spacing w:val="32"/>
                <w:w w:val="85"/>
                <w:sz w:val="24"/>
                <w:szCs w:val="24"/>
              </w:rPr>
              <w:t xml:space="preserve"> </w:t>
            </w:r>
            <w:r w:rsidRPr="004A2532">
              <w:rPr>
                <w:rStyle w:val="Fuentedeprrafopredeter1"/>
                <w:rFonts w:ascii="Minion Pro" w:hAnsi="Minion Pro"/>
                <w:w w:val="85"/>
                <w:sz w:val="24"/>
                <w:szCs w:val="24"/>
              </w:rPr>
              <w:t>aurka</w:t>
            </w:r>
            <w:r w:rsidRPr="004A2532">
              <w:rPr>
                <w:rStyle w:val="Fuentedeprrafopredeter1"/>
                <w:rFonts w:ascii="Minion Pro" w:hAnsi="Minion Pro"/>
                <w:spacing w:val="34"/>
                <w:w w:val="85"/>
                <w:sz w:val="24"/>
                <w:szCs w:val="24"/>
              </w:rPr>
              <w:t xml:space="preserve"> </w:t>
            </w:r>
            <w:r w:rsidRPr="004A2532">
              <w:rPr>
                <w:rStyle w:val="Fuentedeprrafopredeter1"/>
                <w:rFonts w:ascii="Minion Pro" w:hAnsi="Minion Pro"/>
                <w:w w:val="85"/>
                <w:sz w:val="24"/>
                <w:szCs w:val="24"/>
              </w:rPr>
              <w:t>borrokatzeko</w:t>
            </w:r>
            <w:r w:rsidRPr="004A2532">
              <w:rPr>
                <w:rStyle w:val="Fuentedeprrafopredeter1"/>
                <w:rFonts w:ascii="Minion Pro" w:hAnsi="Minion Pro"/>
                <w:spacing w:val="36"/>
                <w:sz w:val="24"/>
                <w:szCs w:val="24"/>
              </w:rPr>
              <w:t xml:space="preserve"> </w:t>
            </w:r>
            <w:r w:rsidRPr="004A2532">
              <w:rPr>
                <w:rStyle w:val="Fuentedeprrafopredeter1"/>
                <w:rFonts w:ascii="Minion Pro" w:hAnsi="Minion Pro"/>
                <w:w w:val="85"/>
                <w:sz w:val="24"/>
                <w:szCs w:val="24"/>
              </w:rPr>
              <w:t>maila</w:t>
            </w:r>
            <w:r w:rsidRPr="004A2532">
              <w:rPr>
                <w:rStyle w:val="Fuentedeprrafopredeter1"/>
                <w:rFonts w:ascii="Minion Pro" w:hAnsi="Minion Pro"/>
                <w:spacing w:val="31"/>
                <w:w w:val="85"/>
                <w:sz w:val="24"/>
                <w:szCs w:val="24"/>
              </w:rPr>
              <w:t xml:space="preserve"> </w:t>
            </w:r>
            <w:r w:rsidRPr="004A2532">
              <w:rPr>
                <w:rStyle w:val="Fuentedeprrafopredeter1"/>
                <w:rFonts w:ascii="Minion Pro" w:hAnsi="Minion Pro"/>
                <w:w w:val="85"/>
                <w:sz w:val="24"/>
                <w:szCs w:val="24"/>
              </w:rPr>
              <w:t>goreneko</w:t>
            </w:r>
            <w:r w:rsidRPr="004A2532">
              <w:rPr>
                <w:rStyle w:val="Fuentedeprrafopredeter1"/>
                <w:rFonts w:ascii="Minion Pro" w:hAnsi="Minion Pro"/>
                <w:spacing w:val="33"/>
                <w:w w:val="85"/>
                <w:sz w:val="24"/>
                <w:szCs w:val="24"/>
              </w:rPr>
              <w:t xml:space="preserve"> </w:t>
            </w:r>
            <w:r w:rsidRPr="004A2532">
              <w:rPr>
                <w:rStyle w:val="Fuentedeprrafopredeter1"/>
                <w:rFonts w:ascii="Minion Pro" w:hAnsi="Minion Pro"/>
                <w:w w:val="85"/>
                <w:sz w:val="24"/>
                <w:szCs w:val="24"/>
              </w:rPr>
              <w:t>konpromisoa</w:t>
            </w:r>
            <w:r w:rsidRPr="004A2532">
              <w:rPr>
                <w:rStyle w:val="Fuentedeprrafopredeter1"/>
                <w:rFonts w:ascii="Minion Pro" w:hAnsi="Minion Pro"/>
                <w:spacing w:val="35"/>
                <w:w w:val="85"/>
                <w:sz w:val="24"/>
                <w:szCs w:val="24"/>
              </w:rPr>
              <w:t xml:space="preserve"> </w:t>
            </w:r>
            <w:r w:rsidRPr="004A2532">
              <w:rPr>
                <w:rStyle w:val="Fuentedeprrafopredeter1"/>
                <w:rFonts w:ascii="Minion Pro" w:hAnsi="Minion Pro"/>
                <w:w w:val="85"/>
                <w:sz w:val="24"/>
                <w:szCs w:val="24"/>
              </w:rPr>
              <w:t>hartzen</w:t>
            </w:r>
            <w:r w:rsidRPr="004A2532">
              <w:rPr>
                <w:rStyle w:val="Fuentedeprrafopredeter1"/>
                <w:rFonts w:ascii="Minion Pro" w:hAnsi="Minion Pro"/>
                <w:spacing w:val="31"/>
                <w:w w:val="85"/>
                <w:sz w:val="24"/>
                <w:szCs w:val="24"/>
              </w:rPr>
              <w:t xml:space="preserve"> </w:t>
            </w:r>
            <w:r w:rsidRPr="004A2532">
              <w:rPr>
                <w:rStyle w:val="Fuentedeprrafopredeter1"/>
                <w:rFonts w:ascii="Minion Pro" w:hAnsi="Minion Pro"/>
                <w:w w:val="85"/>
                <w:sz w:val="24"/>
                <w:szCs w:val="24"/>
              </w:rPr>
              <w:t>duen</w:t>
            </w:r>
            <w:r w:rsidRPr="004A2532">
              <w:rPr>
                <w:rStyle w:val="Fuentedeprrafopredeter1"/>
                <w:rFonts w:ascii="Minion Pro" w:hAnsi="Minion Pro"/>
                <w:spacing w:val="32"/>
                <w:w w:val="85"/>
                <w:sz w:val="24"/>
                <w:szCs w:val="24"/>
              </w:rPr>
              <w:t xml:space="preserve"> </w:t>
            </w:r>
            <w:r w:rsidRPr="004A2532">
              <w:rPr>
                <w:rStyle w:val="Fuentedeprrafopredeter1"/>
                <w:rFonts w:ascii="Minion Pro" w:hAnsi="Minion Pro"/>
                <w:w w:val="85"/>
                <w:sz w:val="24"/>
                <w:szCs w:val="24"/>
              </w:rPr>
              <w:t>adierazpenik?</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253FEC4"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B615FA6"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19F30DC"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73221B52" w14:textId="77777777" w:rsidR="00EF564C" w:rsidRPr="004A2532" w:rsidRDefault="00EF564C">
            <w:pPr>
              <w:pStyle w:val="TableParagraph"/>
              <w:rPr>
                <w:rFonts w:ascii="Minion Pro" w:hAnsi="Minion Pro"/>
                <w:sz w:val="24"/>
                <w:szCs w:val="24"/>
              </w:rPr>
            </w:pPr>
          </w:p>
        </w:tc>
      </w:tr>
      <w:tr w:rsidR="00EB0796" w14:paraId="5F2B33FF" w14:textId="77777777">
        <w:trPr>
          <w:trHeight w:val="545"/>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AA9F424" w14:textId="77777777" w:rsidR="00EF564C" w:rsidRPr="004A2532" w:rsidRDefault="000C725F">
            <w:pPr>
              <w:pStyle w:val="TableParagraph"/>
              <w:spacing w:before="47"/>
              <w:ind w:left="62" w:right="733"/>
              <w:rPr>
                <w:rFonts w:ascii="Minion Pro" w:hAnsi="Minion Pro"/>
                <w:sz w:val="24"/>
                <w:szCs w:val="24"/>
              </w:rPr>
            </w:pPr>
            <w:r w:rsidRPr="004A2532">
              <w:rPr>
                <w:rStyle w:val="Fuentedeprrafopredeter1"/>
                <w:rFonts w:ascii="Minion Pro" w:hAnsi="Minion Pro"/>
                <w:w w:val="95"/>
                <w:sz w:val="24"/>
                <w:szCs w:val="24"/>
              </w:rPr>
              <w:lastRenderedPageBreak/>
              <w:t>4. Eginda duzue arrisku espezifikoak, horien eragina eta gertatzeko probabilitatea identifikatzen dituen</w:t>
            </w:r>
            <w:r w:rsidRPr="004A2532">
              <w:rPr>
                <w:rStyle w:val="Fuentedeprrafopredeter1"/>
                <w:rFonts w:ascii="Minion Pro" w:hAnsi="Minion Pro"/>
                <w:spacing w:val="-45"/>
                <w:w w:val="95"/>
                <w:sz w:val="24"/>
                <w:szCs w:val="24"/>
              </w:rPr>
              <w:t xml:space="preserve"> </w:t>
            </w:r>
            <w:r w:rsidRPr="004A2532">
              <w:rPr>
                <w:rStyle w:val="Fuentedeprrafopredeter1"/>
                <w:rFonts w:ascii="Minion Pro" w:hAnsi="Minion Pro"/>
                <w:sz w:val="24"/>
                <w:szCs w:val="24"/>
              </w:rPr>
              <w:t>autoebaluaziorik</w:t>
            </w:r>
            <w:r w:rsidRPr="004A2532">
              <w:rPr>
                <w:rStyle w:val="Fuentedeprrafopredeter1"/>
                <w:rFonts w:ascii="Minion Pro" w:hAnsi="Minion Pro"/>
                <w:spacing w:val="-2"/>
                <w:sz w:val="24"/>
                <w:szCs w:val="24"/>
              </w:rPr>
              <w:t xml:space="preserve"> </w:t>
            </w:r>
            <w:r w:rsidRPr="004A2532">
              <w:rPr>
                <w:rStyle w:val="Fuentedeprrafopredeter1"/>
                <w:rFonts w:ascii="Minion Pro" w:hAnsi="Minion Pro"/>
                <w:sz w:val="24"/>
                <w:szCs w:val="24"/>
              </w:rPr>
              <w:t>eta</w:t>
            </w:r>
            <w:r w:rsidRPr="004A2532">
              <w:rPr>
                <w:rStyle w:val="Fuentedeprrafopredeter1"/>
                <w:rFonts w:ascii="Minion Pro" w:hAnsi="Minion Pro"/>
                <w:spacing w:val="-4"/>
                <w:sz w:val="24"/>
                <w:szCs w:val="24"/>
              </w:rPr>
              <w:t xml:space="preserve"> </w:t>
            </w:r>
            <w:r w:rsidRPr="004A2532">
              <w:rPr>
                <w:rStyle w:val="Fuentedeprrafopredeter1"/>
                <w:rFonts w:ascii="Minion Pro" w:hAnsi="Minion Pro"/>
                <w:sz w:val="24"/>
                <w:szCs w:val="24"/>
              </w:rPr>
              <w:t>aldian-aldian</w:t>
            </w:r>
            <w:r w:rsidRPr="004A2532">
              <w:rPr>
                <w:rStyle w:val="Fuentedeprrafopredeter1"/>
                <w:rFonts w:ascii="Minion Pro" w:hAnsi="Minion Pro"/>
                <w:spacing w:val="-5"/>
                <w:sz w:val="24"/>
                <w:szCs w:val="24"/>
              </w:rPr>
              <w:t xml:space="preserve"> </w:t>
            </w:r>
            <w:r w:rsidRPr="004A2532">
              <w:rPr>
                <w:rStyle w:val="Fuentedeprrafopredeter1"/>
                <w:rFonts w:ascii="Minion Pro" w:hAnsi="Minion Pro"/>
                <w:sz w:val="24"/>
                <w:szCs w:val="24"/>
              </w:rPr>
              <w:t>berrikusi</w:t>
            </w:r>
            <w:r w:rsidRPr="004A2532">
              <w:rPr>
                <w:rStyle w:val="Fuentedeprrafopredeter1"/>
                <w:rFonts w:ascii="Minion Pro" w:hAnsi="Minion Pro"/>
                <w:spacing w:val="-3"/>
                <w:sz w:val="24"/>
                <w:szCs w:val="24"/>
              </w:rPr>
              <w:t xml:space="preserve"> </w:t>
            </w:r>
            <w:r w:rsidRPr="004A2532">
              <w:rPr>
                <w:rStyle w:val="Fuentedeprrafopredeter1"/>
                <w:rFonts w:ascii="Minion Pro" w:hAnsi="Minion Pro"/>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5080457"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F9B295C"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E8EB19F"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340FCB3" w14:textId="77777777" w:rsidR="00EF564C" w:rsidRPr="004A2532" w:rsidRDefault="00EF564C">
            <w:pPr>
              <w:pStyle w:val="TableParagraph"/>
              <w:rPr>
                <w:rFonts w:ascii="Minion Pro" w:hAnsi="Minion Pro"/>
                <w:sz w:val="24"/>
                <w:szCs w:val="24"/>
              </w:rPr>
            </w:pPr>
          </w:p>
        </w:tc>
      </w:tr>
      <w:tr w:rsidR="00EB0796" w:rsidRPr="00FB3417" w14:paraId="48512BE3" w14:textId="77777777">
        <w:trPr>
          <w:trHeight w:val="328"/>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77696BB" w14:textId="77777777" w:rsidR="00EF564C" w:rsidRPr="004A2532" w:rsidRDefault="000C725F">
            <w:pPr>
              <w:pStyle w:val="TableParagraph"/>
              <w:spacing w:before="47"/>
              <w:ind w:left="62"/>
              <w:rPr>
                <w:rFonts w:ascii="Minion Pro" w:hAnsi="Minion Pro"/>
                <w:sz w:val="24"/>
                <w:szCs w:val="24"/>
              </w:rPr>
            </w:pPr>
            <w:r w:rsidRPr="004A2532">
              <w:rPr>
                <w:rStyle w:val="Fuentedeprrafopredeter1"/>
                <w:rFonts w:ascii="Minion Pro" w:hAnsi="Minion Pro"/>
                <w:w w:val="95"/>
                <w:sz w:val="24"/>
                <w:szCs w:val="24"/>
              </w:rPr>
              <w:t>5.</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Kode</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etikoa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zabaldu</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duzue</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eta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oparien</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politikari</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buruzko</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informazioa</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eman</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B813649"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70C6AC1"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2685EF4"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90FA59C" w14:textId="77777777" w:rsidR="00EF564C" w:rsidRPr="004A2532" w:rsidRDefault="00EF564C">
            <w:pPr>
              <w:pStyle w:val="TableParagraph"/>
              <w:rPr>
                <w:rFonts w:ascii="Minion Pro" w:hAnsi="Minion Pro"/>
                <w:sz w:val="24"/>
                <w:szCs w:val="24"/>
              </w:rPr>
            </w:pPr>
          </w:p>
        </w:tc>
      </w:tr>
      <w:tr w:rsidR="00EB0796" w:rsidRPr="00FB3417" w14:paraId="1C2A194B" w14:textId="77777777">
        <w:trPr>
          <w:trHeight w:val="328"/>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D0D719D" w14:textId="77777777" w:rsidR="00EF564C" w:rsidRPr="004A2532" w:rsidRDefault="000C725F">
            <w:pPr>
              <w:pStyle w:val="TableParagraph"/>
              <w:spacing w:before="47"/>
              <w:ind w:left="62"/>
              <w:rPr>
                <w:rFonts w:ascii="Minion Pro" w:hAnsi="Minion Pro"/>
                <w:sz w:val="24"/>
                <w:szCs w:val="24"/>
              </w:rPr>
            </w:pPr>
            <w:r w:rsidRPr="004A2532">
              <w:rPr>
                <w:rStyle w:val="Fuentedeprrafopredeter1"/>
                <w:rFonts w:ascii="Minion Pro" w:hAnsi="Minion Pro"/>
                <w:w w:val="95"/>
                <w:sz w:val="24"/>
                <w:szCs w:val="24"/>
              </w:rPr>
              <w:t>6.</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Etika</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Publikoa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sustatzen</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duen</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eta</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iruzurra</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detektatzea</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errazten</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duen</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prestakuntzarik</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eman</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7CC7F2F"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B37FE53"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E247E3B"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90B9399" w14:textId="77777777" w:rsidR="00EF564C" w:rsidRPr="004A2532" w:rsidRDefault="00EF564C">
            <w:pPr>
              <w:pStyle w:val="TableParagraph"/>
              <w:rPr>
                <w:rFonts w:ascii="Minion Pro" w:hAnsi="Minion Pro"/>
                <w:sz w:val="24"/>
                <w:szCs w:val="24"/>
              </w:rPr>
            </w:pPr>
          </w:p>
        </w:tc>
      </w:tr>
      <w:tr w:rsidR="00EB0796" w14:paraId="4AE9A53C" w14:textId="77777777">
        <w:trPr>
          <w:trHeight w:val="330"/>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6191B61" w14:textId="77777777" w:rsidR="00EF564C" w:rsidRPr="004A2532" w:rsidRDefault="000C725F">
            <w:pPr>
              <w:pStyle w:val="TableParagraph"/>
              <w:spacing w:before="47"/>
              <w:ind w:left="62"/>
              <w:rPr>
                <w:rFonts w:ascii="Minion Pro" w:hAnsi="Minion Pro"/>
                <w:sz w:val="24"/>
                <w:szCs w:val="24"/>
              </w:rPr>
            </w:pPr>
            <w:r w:rsidRPr="004A2532">
              <w:rPr>
                <w:rStyle w:val="Fuentedeprrafopredeter1"/>
                <w:rFonts w:ascii="Minion Pro" w:hAnsi="Minion Pro"/>
                <w:w w:val="95"/>
                <w:sz w:val="24"/>
                <w:szCs w:val="24"/>
              </w:rPr>
              <w:t>7.</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Interes-gatazkak</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ebazteko</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prozedurarik</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prestatu</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C3C1681"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8382A88"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DC46ACF"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3428B60" w14:textId="77777777" w:rsidR="00EF564C" w:rsidRPr="004A2532" w:rsidRDefault="00EF564C">
            <w:pPr>
              <w:pStyle w:val="TableParagraph"/>
              <w:rPr>
                <w:rFonts w:ascii="Minion Pro" w:hAnsi="Minion Pro"/>
                <w:sz w:val="24"/>
                <w:szCs w:val="24"/>
              </w:rPr>
            </w:pPr>
          </w:p>
        </w:tc>
      </w:tr>
      <w:tr w:rsidR="00EB0796" w14:paraId="2226CCEF" w14:textId="77777777">
        <w:trPr>
          <w:trHeight w:val="328"/>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074D3F4" w14:textId="77777777" w:rsidR="00EF564C" w:rsidRPr="004A2532" w:rsidRDefault="000C725F">
            <w:pPr>
              <w:pStyle w:val="TableParagraph"/>
              <w:spacing w:before="47"/>
              <w:ind w:left="62"/>
              <w:rPr>
                <w:rFonts w:ascii="Minion Pro" w:hAnsi="Minion Pro"/>
                <w:sz w:val="24"/>
                <w:szCs w:val="24"/>
              </w:rPr>
            </w:pPr>
            <w:r w:rsidRPr="004A2532">
              <w:rPr>
                <w:rStyle w:val="Fuentedeprrafopredeter1"/>
                <w:rFonts w:ascii="Minion Pro" w:hAnsi="Minion Pro"/>
                <w:w w:val="95"/>
                <w:sz w:val="24"/>
                <w:szCs w:val="24"/>
              </w:rPr>
              <w:t>8.</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Bertan</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esku</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hartutako</w:t>
            </w:r>
            <w:r w:rsidRPr="004A2532">
              <w:rPr>
                <w:rStyle w:val="Fuentedeprrafopredeter1"/>
                <w:rFonts w:ascii="Minion Pro" w:hAnsi="Minion Pro"/>
                <w:spacing w:val="-5"/>
                <w:w w:val="95"/>
                <w:sz w:val="24"/>
                <w:szCs w:val="24"/>
              </w:rPr>
              <w:t xml:space="preserve"> </w:t>
            </w:r>
            <w:r w:rsidRPr="004A2532">
              <w:rPr>
                <w:rStyle w:val="Fuentedeprrafopredeter1"/>
                <w:rFonts w:ascii="Minion Pro" w:hAnsi="Minion Pro"/>
                <w:w w:val="95"/>
                <w:sz w:val="24"/>
                <w:szCs w:val="24"/>
              </w:rPr>
              <w:t>guztiek</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interes-gatazkarik</w:t>
            </w:r>
            <w:r w:rsidRPr="004A2532">
              <w:rPr>
                <w:rStyle w:val="Fuentedeprrafopredeter1"/>
                <w:rFonts w:ascii="Minion Pro" w:hAnsi="Minion Pro"/>
                <w:spacing w:val="-2"/>
                <w:w w:val="95"/>
                <w:sz w:val="24"/>
                <w:szCs w:val="24"/>
              </w:rPr>
              <w:t xml:space="preserve"> </w:t>
            </w:r>
            <w:r w:rsidRPr="004A2532">
              <w:rPr>
                <w:rStyle w:val="Fuentedeprrafopredeter1"/>
                <w:rFonts w:ascii="Minion Pro" w:hAnsi="Minion Pro"/>
                <w:w w:val="95"/>
                <w:sz w:val="24"/>
                <w:szCs w:val="24"/>
              </w:rPr>
              <w:t>ez</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izateari</w:t>
            </w:r>
            <w:r w:rsidRPr="004A2532">
              <w:rPr>
                <w:rStyle w:val="Fuentedeprrafopredeter1"/>
                <w:rFonts w:ascii="Minion Pro" w:hAnsi="Minion Pro"/>
                <w:spacing w:val="-4"/>
                <w:w w:val="95"/>
                <w:sz w:val="24"/>
                <w:szCs w:val="24"/>
              </w:rPr>
              <w:t xml:space="preserve"> </w:t>
            </w:r>
            <w:r w:rsidRPr="004A2532">
              <w:rPr>
                <w:rStyle w:val="Fuentedeprrafopredeter1"/>
                <w:rFonts w:ascii="Minion Pro" w:hAnsi="Minion Pro"/>
                <w:w w:val="95"/>
                <w:sz w:val="24"/>
                <w:szCs w:val="24"/>
              </w:rPr>
              <w:t>buruzko</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adierazpenik</w:t>
            </w:r>
            <w:r w:rsidRPr="004A2532">
              <w:rPr>
                <w:rStyle w:val="Fuentedeprrafopredeter1"/>
                <w:rFonts w:ascii="Minion Pro" w:hAnsi="Minion Pro"/>
                <w:spacing w:val="-1"/>
                <w:w w:val="95"/>
                <w:sz w:val="24"/>
                <w:szCs w:val="24"/>
              </w:rPr>
              <w:t xml:space="preserve"> </w:t>
            </w:r>
            <w:r w:rsidRPr="004A2532">
              <w:rPr>
                <w:rStyle w:val="Fuentedeprrafopredeter1"/>
                <w:rFonts w:ascii="Minion Pro" w:hAnsi="Minion Pro"/>
                <w:w w:val="95"/>
                <w:sz w:val="24"/>
                <w:szCs w:val="24"/>
              </w:rPr>
              <w:t>bete</w:t>
            </w:r>
            <w:r w:rsidRPr="004A2532">
              <w:rPr>
                <w:rStyle w:val="Fuentedeprrafopredeter1"/>
                <w:rFonts w:ascii="Minion Pro" w:hAnsi="Minion Pro"/>
                <w:spacing w:val="-3"/>
                <w:w w:val="95"/>
                <w:sz w:val="24"/>
                <w:szCs w:val="24"/>
              </w:rPr>
              <w:t xml:space="preserve"> </w:t>
            </w:r>
            <w:r w:rsidRPr="004A2532">
              <w:rPr>
                <w:rStyle w:val="Fuentedeprrafopredeter1"/>
                <w:rFonts w:ascii="Minion Pro" w:hAnsi="Minion Pro"/>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CF3F35C" w14:textId="77777777" w:rsidR="00EF564C" w:rsidRPr="004A2532" w:rsidRDefault="00EF564C">
            <w:pPr>
              <w:pStyle w:val="TableParagraph"/>
              <w:rPr>
                <w:rFonts w:ascii="Minion Pro" w:hAnsi="Minion Pro"/>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5CBE158" w14:textId="77777777" w:rsidR="00EF564C" w:rsidRPr="004A2532" w:rsidRDefault="00EF564C">
            <w:pPr>
              <w:pStyle w:val="TableParagraph"/>
              <w:rPr>
                <w:rFonts w:ascii="Minion Pro" w:hAnsi="Minion Pro"/>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990D8E8" w14:textId="77777777" w:rsidR="00EF564C" w:rsidRPr="004A2532" w:rsidRDefault="00EF564C">
            <w:pPr>
              <w:pStyle w:val="TableParagraph"/>
              <w:rPr>
                <w:rFonts w:ascii="Minion Pro" w:hAnsi="Minion Pro"/>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4DDF5AE" w14:textId="77777777" w:rsidR="00EF564C" w:rsidRPr="004A2532" w:rsidRDefault="00EF564C">
            <w:pPr>
              <w:pStyle w:val="TableParagraph"/>
              <w:rPr>
                <w:rFonts w:ascii="Minion Pro" w:hAnsi="Minion Pro"/>
                <w:sz w:val="24"/>
                <w:szCs w:val="24"/>
              </w:rPr>
            </w:pPr>
          </w:p>
        </w:tc>
      </w:tr>
      <w:tr w:rsidR="00EB0796" w14:paraId="5B453A68" w14:textId="77777777">
        <w:trPr>
          <w:trHeight w:val="328"/>
        </w:trPr>
        <w:tc>
          <w:tcPr>
            <w:tcW w:w="9639" w:type="dxa"/>
            <w:gridSpan w:val="5"/>
            <w:tcBorders>
              <w:top w:val="single" w:sz="4" w:space="0" w:color="CCCCCC"/>
              <w:left w:val="single" w:sz="4" w:space="0" w:color="CCCCCC"/>
              <w:bottom w:val="single" w:sz="4" w:space="0" w:color="CCCCCC"/>
              <w:right w:val="single" w:sz="4" w:space="0" w:color="CCCCCC"/>
            </w:tcBorders>
            <w:shd w:val="clear" w:color="auto" w:fill="D0CECE"/>
            <w:tcMar>
              <w:top w:w="0" w:type="dxa"/>
              <w:left w:w="0" w:type="dxa"/>
              <w:bottom w:w="0" w:type="dxa"/>
              <w:right w:w="0" w:type="dxa"/>
            </w:tcMar>
          </w:tcPr>
          <w:p w14:paraId="4590B38E" w14:textId="77777777" w:rsidR="00EF564C" w:rsidRPr="004A2532" w:rsidRDefault="000C725F">
            <w:pPr>
              <w:pStyle w:val="TableParagraph"/>
              <w:spacing w:line="206" w:lineRule="exact"/>
              <w:ind w:right="4594"/>
              <w:rPr>
                <w:rFonts w:ascii="Minion Pro" w:hAnsi="Minion Pro"/>
                <w:b/>
                <w:bCs/>
                <w:sz w:val="24"/>
                <w:szCs w:val="24"/>
              </w:rPr>
            </w:pPr>
            <w:r w:rsidRPr="004A2532">
              <w:rPr>
                <w:rFonts w:ascii="Minion Pro" w:hAnsi="Minion Pro"/>
                <w:b/>
                <w:bCs/>
                <w:sz w:val="24"/>
                <w:szCs w:val="24"/>
              </w:rPr>
              <w:t>Detekzioa</w:t>
            </w:r>
          </w:p>
        </w:tc>
      </w:tr>
      <w:tr w:rsidR="00EB0796" w14:paraId="0681AFF7" w14:textId="77777777">
        <w:trPr>
          <w:trHeight w:val="544"/>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9DE903C" w14:textId="77777777" w:rsidR="00EF564C" w:rsidRPr="004A2532" w:rsidRDefault="000C725F">
            <w:pPr>
              <w:pStyle w:val="TableParagraph"/>
              <w:spacing w:before="47"/>
              <w:ind w:left="62" w:right="325"/>
              <w:rPr>
                <w:rFonts w:ascii="Minion Pro" w:hAnsi="Minion Pro"/>
                <w:sz w:val="24"/>
                <w:szCs w:val="24"/>
              </w:rPr>
            </w:pPr>
            <w:r w:rsidRPr="004A2532">
              <w:rPr>
                <w:rStyle w:val="Fuentedeprrafopredeter1"/>
                <w:rFonts w:ascii="Minion Pro" w:hAnsi="Minion Pro" w:cs="Arial"/>
                <w:w w:val="95"/>
                <w:sz w:val="24"/>
                <w:szCs w:val="24"/>
              </w:rPr>
              <w:t>9. Iruzur-adierazlerik edo alerta-seinalerik (ikur gorririk) zehaztu duzue eta horiek detektatzeko moduan</w:t>
            </w:r>
            <w:r w:rsidRPr="004A2532">
              <w:rPr>
                <w:rStyle w:val="Fuentedeprrafopredeter1"/>
                <w:rFonts w:ascii="Minion Pro" w:hAnsi="Minion Pro" w:cs="Arial"/>
                <w:spacing w:val="-45"/>
                <w:w w:val="95"/>
                <w:sz w:val="24"/>
                <w:szCs w:val="24"/>
              </w:rPr>
              <w:t xml:space="preserve"> </w:t>
            </w:r>
            <w:r w:rsidRPr="004A2532">
              <w:rPr>
                <w:rStyle w:val="Fuentedeprrafopredeter1"/>
                <w:rFonts w:ascii="Minion Pro" w:hAnsi="Minion Pro" w:cs="Arial"/>
                <w:sz w:val="24"/>
                <w:szCs w:val="24"/>
              </w:rPr>
              <w:t>dauden</w:t>
            </w:r>
            <w:r w:rsidRPr="004A2532">
              <w:rPr>
                <w:rStyle w:val="Fuentedeprrafopredeter1"/>
                <w:rFonts w:ascii="Minion Pro" w:hAnsi="Minion Pro" w:cs="Arial"/>
                <w:spacing w:val="-5"/>
                <w:sz w:val="24"/>
                <w:szCs w:val="24"/>
              </w:rPr>
              <w:t xml:space="preserve"> </w:t>
            </w:r>
            <w:r w:rsidRPr="004A2532">
              <w:rPr>
                <w:rStyle w:val="Fuentedeprrafopredeter1"/>
                <w:rFonts w:ascii="Minion Pro" w:hAnsi="Minion Pro" w:cs="Arial"/>
                <w:sz w:val="24"/>
                <w:szCs w:val="24"/>
              </w:rPr>
              <w:t>langileei</w:t>
            </w:r>
            <w:r w:rsidRPr="004A2532">
              <w:rPr>
                <w:rStyle w:val="Fuentedeprrafopredeter1"/>
                <w:rFonts w:ascii="Minion Pro" w:hAnsi="Minion Pro" w:cs="Arial"/>
                <w:spacing w:val="-1"/>
                <w:sz w:val="24"/>
                <w:szCs w:val="24"/>
              </w:rPr>
              <w:t xml:space="preserve"> </w:t>
            </w:r>
            <w:r w:rsidRPr="004A2532">
              <w:rPr>
                <w:rStyle w:val="Fuentedeprrafopredeter1"/>
                <w:rFonts w:ascii="Minion Pro" w:hAnsi="Minion Pro" w:cs="Arial"/>
                <w:sz w:val="24"/>
                <w:szCs w:val="24"/>
              </w:rPr>
              <w:t>jakinarazi</w:t>
            </w:r>
            <w:r w:rsidRPr="004A2532">
              <w:rPr>
                <w:rStyle w:val="Fuentedeprrafopredeter1"/>
                <w:rFonts w:ascii="Minion Pro" w:hAnsi="Minion Pro" w:cs="Arial"/>
                <w:spacing w:val="-4"/>
                <w:sz w:val="24"/>
                <w:szCs w:val="24"/>
              </w:rPr>
              <w:t xml:space="preserve"> </w:t>
            </w:r>
            <w:r w:rsidRPr="004A2532">
              <w:rPr>
                <w:rStyle w:val="Fuentedeprrafopredeter1"/>
                <w:rFonts w:ascii="Minion Pro" w:hAnsi="Minion Pro" w:cs="Arial"/>
                <w:sz w:val="24"/>
                <w:szCs w:val="24"/>
              </w:rPr>
              <w:t>dizkiezue?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A500937"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B7E5E65"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9F8133F"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D072776" w14:textId="77777777" w:rsidR="00EF564C" w:rsidRPr="004A2532" w:rsidRDefault="00EF564C">
            <w:pPr>
              <w:pStyle w:val="TableParagraph"/>
              <w:rPr>
                <w:rFonts w:ascii="Minion Pro" w:hAnsi="Minion Pro" w:cs="Arial"/>
                <w:sz w:val="24"/>
                <w:szCs w:val="24"/>
              </w:rPr>
            </w:pPr>
          </w:p>
        </w:tc>
      </w:tr>
      <w:tr w:rsidR="00EB0796" w14:paraId="3F7C1D33" w14:textId="77777777">
        <w:trPr>
          <w:trHeight w:val="330"/>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8483EE5" w14:textId="77777777" w:rsidR="00EF564C" w:rsidRPr="004A2532" w:rsidRDefault="000C725F">
            <w:pPr>
              <w:pStyle w:val="TableParagraph"/>
              <w:spacing w:before="47"/>
              <w:ind w:left="2"/>
              <w:rPr>
                <w:rFonts w:ascii="Minion Pro" w:hAnsi="Minion Pro"/>
                <w:sz w:val="24"/>
                <w:szCs w:val="24"/>
              </w:rPr>
            </w:pPr>
            <w:r w:rsidRPr="004A2532">
              <w:rPr>
                <w:rStyle w:val="Fuentedeprrafopredeter1"/>
                <w:rFonts w:ascii="Minion Pro" w:hAnsi="Minion Pro" w:cs="Arial"/>
                <w:w w:val="95"/>
                <w:sz w:val="24"/>
                <w:szCs w:val="24"/>
              </w:rPr>
              <w:t>10.</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Datuak</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aztertzeko</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edo</w:t>
            </w:r>
            <w:r w:rsidRPr="004A2532">
              <w:rPr>
                <w:rStyle w:val="Fuentedeprrafopredeter1"/>
                <w:rFonts w:ascii="Minion Pro" w:hAnsi="Minion Pro" w:cs="Arial"/>
                <w:spacing w:val="-5"/>
                <w:w w:val="95"/>
                <w:sz w:val="24"/>
                <w:szCs w:val="24"/>
              </w:rPr>
              <w:t xml:space="preserve"> </w:t>
            </w:r>
            <w:r w:rsidRPr="004A2532">
              <w:rPr>
                <w:rStyle w:val="Fuentedeprrafopredeter1"/>
                <w:rFonts w:ascii="Minion Pro" w:hAnsi="Minion Pro" w:cs="Arial"/>
                <w:w w:val="95"/>
                <w:sz w:val="24"/>
                <w:szCs w:val="24"/>
              </w:rPr>
              <w:t>arriskuak</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puntuatzeko</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tresnarik</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erabiltzen</w:t>
            </w:r>
            <w:r w:rsidRPr="004A2532">
              <w:rPr>
                <w:rStyle w:val="Fuentedeprrafopredeter1"/>
                <w:rFonts w:ascii="Minion Pro" w:hAnsi="Minion Pro" w:cs="Arial"/>
                <w:spacing w:val="-5"/>
                <w:w w:val="95"/>
                <w:sz w:val="24"/>
                <w:szCs w:val="24"/>
              </w:rPr>
              <w:t xml:space="preserve"> </w:t>
            </w:r>
            <w:r w:rsidRPr="004A2532">
              <w:rPr>
                <w:rStyle w:val="Fuentedeprrafopredeter1"/>
                <w:rFonts w:ascii="Minion Pro" w:hAnsi="Minion Pro" w:cs="Arial"/>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6A19874"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0627BFF"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D3BC805"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9752E40" w14:textId="77777777" w:rsidR="00EF564C" w:rsidRPr="004A2532" w:rsidRDefault="00EF564C">
            <w:pPr>
              <w:pStyle w:val="TableParagraph"/>
              <w:rPr>
                <w:rFonts w:ascii="Minion Pro" w:hAnsi="Minion Pro" w:cs="Arial"/>
                <w:sz w:val="24"/>
                <w:szCs w:val="24"/>
              </w:rPr>
            </w:pPr>
          </w:p>
        </w:tc>
      </w:tr>
      <w:tr w:rsidR="00EB0796" w14:paraId="6AF5751A" w14:textId="77777777">
        <w:trPr>
          <w:trHeight w:val="460"/>
        </w:trPr>
        <w:tc>
          <w:tcPr>
            <w:tcW w:w="609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779001A" w14:textId="77777777" w:rsidR="00EF564C" w:rsidRPr="004A2532" w:rsidRDefault="000C725F">
            <w:pPr>
              <w:pStyle w:val="TableParagraph"/>
              <w:spacing w:line="206" w:lineRule="exact"/>
              <w:ind w:left="2"/>
              <w:rPr>
                <w:rFonts w:ascii="Minion Pro" w:hAnsi="Minion Pro"/>
                <w:sz w:val="24"/>
                <w:szCs w:val="24"/>
              </w:rPr>
            </w:pPr>
            <w:r w:rsidRPr="004A2532">
              <w:rPr>
                <w:rStyle w:val="Fuentedeprrafopredeter1"/>
                <w:rFonts w:ascii="Minion Pro" w:hAnsi="Minion Pro" w:cs="Arial"/>
                <w:w w:val="95"/>
                <w:sz w:val="24"/>
                <w:szCs w:val="24"/>
              </w:rPr>
              <w:t>11.</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Badago</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biderik</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hala</w:t>
            </w:r>
            <w:r w:rsidRPr="004A2532">
              <w:rPr>
                <w:rStyle w:val="Fuentedeprrafopredeter1"/>
                <w:rFonts w:ascii="Minion Pro" w:hAnsi="Minion Pro" w:cs="Arial"/>
                <w:spacing w:val="-5"/>
                <w:w w:val="95"/>
                <w:sz w:val="24"/>
                <w:szCs w:val="24"/>
              </w:rPr>
              <w:t xml:space="preserve"> </w:t>
            </w:r>
            <w:r w:rsidRPr="004A2532">
              <w:rPr>
                <w:rStyle w:val="Fuentedeprrafopredeter1"/>
                <w:rFonts w:ascii="Minion Pro" w:hAnsi="Minion Pro" w:cs="Arial"/>
                <w:w w:val="95"/>
                <w:sz w:val="24"/>
                <w:szCs w:val="24"/>
              </w:rPr>
              <w:t>nahi</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duten</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guztiek</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salaketak</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aurkezteko?</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8059F5E"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ABF9C49"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3DB6CC5"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3E889A5" w14:textId="77777777" w:rsidR="00EF564C" w:rsidRPr="004A2532" w:rsidRDefault="00EF564C">
            <w:pPr>
              <w:pStyle w:val="TableParagraph"/>
              <w:rPr>
                <w:rFonts w:ascii="Minion Pro" w:hAnsi="Minion Pro" w:cs="Arial"/>
                <w:sz w:val="24"/>
                <w:szCs w:val="24"/>
              </w:rPr>
            </w:pPr>
          </w:p>
        </w:tc>
      </w:tr>
    </w:tbl>
    <w:p w14:paraId="659A5171" w14:textId="77777777" w:rsidR="00EF564C" w:rsidRPr="00195EAF" w:rsidRDefault="00EF564C">
      <w:pPr>
        <w:pStyle w:val="Textoindependiente1"/>
        <w:spacing w:before="11"/>
        <w:rPr>
          <w:rFonts w:ascii="Minion Pro" w:hAnsi="Minion Pro"/>
          <w:sz w:val="24"/>
          <w:szCs w:val="24"/>
        </w:rPr>
      </w:pPr>
    </w:p>
    <w:tbl>
      <w:tblPr>
        <w:tblW w:w="9649" w:type="dxa"/>
        <w:tblInd w:w="127" w:type="dxa"/>
        <w:tblLayout w:type="fixed"/>
        <w:tblCellMar>
          <w:left w:w="10" w:type="dxa"/>
          <w:right w:w="10" w:type="dxa"/>
        </w:tblCellMar>
        <w:tblLook w:val="0000" w:firstRow="0" w:lastRow="0" w:firstColumn="0" w:lastColumn="0" w:noHBand="0" w:noVBand="0"/>
      </w:tblPr>
      <w:tblGrid>
        <w:gridCol w:w="6105"/>
        <w:gridCol w:w="851"/>
        <w:gridCol w:w="850"/>
        <w:gridCol w:w="851"/>
        <w:gridCol w:w="992"/>
      </w:tblGrid>
      <w:tr w:rsidR="00EB0796" w14:paraId="16A6908A" w14:textId="77777777">
        <w:trPr>
          <w:trHeight w:val="362"/>
        </w:trPr>
        <w:tc>
          <w:tcPr>
            <w:tcW w:w="6105" w:type="dxa"/>
            <w:vMerge w:val="restart"/>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6C334493" w14:textId="77777777" w:rsidR="00EF564C" w:rsidRPr="004A2532" w:rsidRDefault="00EF564C">
            <w:pPr>
              <w:pStyle w:val="TableParagraph"/>
              <w:rPr>
                <w:rFonts w:ascii="Minion Pro" w:hAnsi="Minion Pro" w:cs="Arial"/>
                <w:b/>
                <w:sz w:val="24"/>
                <w:szCs w:val="24"/>
              </w:rPr>
            </w:pPr>
          </w:p>
          <w:p w14:paraId="05DAA428" w14:textId="77777777" w:rsidR="00EF564C" w:rsidRPr="004A2532" w:rsidRDefault="000C725F">
            <w:pPr>
              <w:pStyle w:val="TableParagraph"/>
              <w:ind w:right="3951"/>
              <w:rPr>
                <w:rFonts w:ascii="Minion Pro" w:hAnsi="Minion Pro" w:cs="Arial"/>
                <w:b/>
                <w:sz w:val="24"/>
                <w:szCs w:val="24"/>
              </w:rPr>
            </w:pPr>
            <w:r w:rsidRPr="004A2532">
              <w:rPr>
                <w:rFonts w:ascii="Minion Pro" w:hAnsi="Minion Pro" w:cs="Arial"/>
                <w:b/>
                <w:sz w:val="24"/>
                <w:szCs w:val="24"/>
              </w:rPr>
              <w:t>Galdera</w:t>
            </w:r>
          </w:p>
        </w:tc>
        <w:tc>
          <w:tcPr>
            <w:tcW w:w="3544" w:type="dxa"/>
            <w:gridSpan w:val="4"/>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2FD8439C" w14:textId="77777777" w:rsidR="00EF564C" w:rsidRPr="004A2532" w:rsidRDefault="000C725F">
            <w:pPr>
              <w:pStyle w:val="TableParagraph"/>
              <w:spacing w:before="77"/>
              <w:ind w:left="410"/>
              <w:rPr>
                <w:rFonts w:ascii="Minion Pro" w:hAnsi="Minion Pro"/>
                <w:sz w:val="24"/>
                <w:szCs w:val="24"/>
              </w:rPr>
            </w:pPr>
            <w:r w:rsidRPr="004A2532">
              <w:rPr>
                <w:rStyle w:val="Fuentedeprrafopredeter1"/>
                <w:rFonts w:ascii="Minion Pro" w:hAnsi="Minion Pro" w:cs="Arial"/>
                <w:b/>
                <w:w w:val="95"/>
                <w:sz w:val="24"/>
                <w:szCs w:val="24"/>
              </w:rPr>
              <w:t>Betetze-maila</w:t>
            </w:r>
          </w:p>
        </w:tc>
      </w:tr>
      <w:tr w:rsidR="00EB0796" w14:paraId="7552EC07" w14:textId="77777777">
        <w:trPr>
          <w:trHeight w:val="362"/>
        </w:trPr>
        <w:tc>
          <w:tcPr>
            <w:tcW w:w="6105" w:type="dxa"/>
            <w:vMerge/>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0F03C1F2" w14:textId="77777777" w:rsidR="00EF564C" w:rsidRPr="004A2532" w:rsidRDefault="00EF564C">
            <w:pPr>
              <w:suppressAutoHyphens w:val="0"/>
              <w:autoSpaceDE w:val="0"/>
              <w:textAlignment w:val="auto"/>
              <w:rPr>
                <w:rFonts w:ascii="Minion Pro" w:eastAsia="Calibri" w:hAnsi="Minion Pro" w:cs="Arial"/>
                <w:kern w:val="0"/>
                <w:lang w:eastAsia="en-US" w:bidi="ar-SA"/>
              </w:rPr>
            </w:pPr>
          </w:p>
        </w:tc>
        <w:tc>
          <w:tcPr>
            <w:tcW w:w="851"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1E342327" w14:textId="77777777" w:rsidR="00EF564C" w:rsidRPr="004A2532" w:rsidRDefault="000C725F">
            <w:pPr>
              <w:pStyle w:val="TableParagraph"/>
              <w:spacing w:before="77"/>
              <w:ind w:left="16"/>
              <w:jc w:val="center"/>
              <w:rPr>
                <w:rFonts w:ascii="Minion Pro" w:hAnsi="Minion Pro"/>
                <w:sz w:val="24"/>
                <w:szCs w:val="24"/>
              </w:rPr>
            </w:pPr>
            <w:r w:rsidRPr="004A2532">
              <w:rPr>
                <w:rStyle w:val="Fuentedeprrafopredeter1"/>
                <w:rFonts w:ascii="Minion Pro" w:hAnsi="Minion Pro" w:cs="Arial"/>
                <w:b/>
                <w:w w:val="84"/>
                <w:sz w:val="24"/>
                <w:szCs w:val="24"/>
              </w:rPr>
              <w:t>4</w:t>
            </w:r>
          </w:p>
        </w:tc>
        <w:tc>
          <w:tcPr>
            <w:tcW w:w="850"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51355886" w14:textId="77777777" w:rsidR="00EF564C" w:rsidRPr="004A2532" w:rsidRDefault="000C725F">
            <w:pPr>
              <w:pStyle w:val="TableParagraph"/>
              <w:spacing w:before="77"/>
              <w:ind w:left="19"/>
              <w:jc w:val="center"/>
              <w:rPr>
                <w:rFonts w:ascii="Minion Pro" w:hAnsi="Minion Pro"/>
                <w:sz w:val="24"/>
                <w:szCs w:val="24"/>
              </w:rPr>
            </w:pPr>
            <w:r w:rsidRPr="004A2532">
              <w:rPr>
                <w:rStyle w:val="Fuentedeprrafopredeter1"/>
                <w:rFonts w:ascii="Minion Pro" w:hAnsi="Minion Pro" w:cs="Arial"/>
                <w:b/>
                <w:w w:val="84"/>
                <w:sz w:val="24"/>
                <w:szCs w:val="24"/>
              </w:rPr>
              <w:t>3</w:t>
            </w:r>
          </w:p>
        </w:tc>
        <w:tc>
          <w:tcPr>
            <w:tcW w:w="851"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0691DFDB" w14:textId="77777777" w:rsidR="00EF564C" w:rsidRPr="004A2532" w:rsidRDefault="000C725F">
            <w:pPr>
              <w:pStyle w:val="TableParagraph"/>
              <w:spacing w:before="77"/>
              <w:ind w:left="20"/>
              <w:jc w:val="center"/>
              <w:rPr>
                <w:rFonts w:ascii="Minion Pro" w:hAnsi="Minion Pro"/>
                <w:sz w:val="24"/>
                <w:szCs w:val="24"/>
              </w:rPr>
            </w:pPr>
            <w:r w:rsidRPr="004A2532">
              <w:rPr>
                <w:rStyle w:val="Fuentedeprrafopredeter1"/>
                <w:rFonts w:ascii="Minion Pro" w:hAnsi="Minion Pro" w:cs="Arial"/>
                <w:b/>
                <w:w w:val="84"/>
                <w:sz w:val="24"/>
                <w:szCs w:val="24"/>
              </w:rPr>
              <w:t>2</w:t>
            </w:r>
          </w:p>
        </w:tc>
        <w:tc>
          <w:tcPr>
            <w:tcW w:w="992" w:type="dxa"/>
            <w:tcBorders>
              <w:top w:val="single" w:sz="4" w:space="0" w:color="CCCCCC"/>
              <w:left w:val="single" w:sz="4" w:space="0" w:color="CCCCCC"/>
              <w:bottom w:val="single" w:sz="4" w:space="0" w:color="CCCCCC"/>
              <w:right w:val="single" w:sz="4" w:space="0" w:color="CCCCCC"/>
            </w:tcBorders>
            <w:shd w:val="clear" w:color="auto" w:fill="ECECEC"/>
            <w:tcMar>
              <w:top w:w="0" w:type="dxa"/>
              <w:left w:w="0" w:type="dxa"/>
              <w:bottom w:w="0" w:type="dxa"/>
              <w:right w:w="0" w:type="dxa"/>
            </w:tcMar>
          </w:tcPr>
          <w:p w14:paraId="25457980" w14:textId="77777777" w:rsidR="00EF564C" w:rsidRPr="004A2532" w:rsidRDefault="000C725F">
            <w:pPr>
              <w:pStyle w:val="TableParagraph"/>
              <w:spacing w:before="77"/>
              <w:ind w:left="20"/>
              <w:jc w:val="center"/>
              <w:rPr>
                <w:rFonts w:ascii="Minion Pro" w:hAnsi="Minion Pro"/>
                <w:sz w:val="24"/>
                <w:szCs w:val="24"/>
              </w:rPr>
            </w:pPr>
            <w:r w:rsidRPr="004A2532">
              <w:rPr>
                <w:rStyle w:val="Fuentedeprrafopredeter1"/>
                <w:rFonts w:ascii="Minion Pro" w:hAnsi="Minion Pro" w:cs="Arial"/>
                <w:b/>
                <w:w w:val="84"/>
                <w:sz w:val="24"/>
                <w:szCs w:val="24"/>
              </w:rPr>
              <w:t>1</w:t>
            </w:r>
          </w:p>
        </w:tc>
      </w:tr>
      <w:tr w:rsidR="00EB0796" w14:paraId="546BBD36" w14:textId="77777777">
        <w:trPr>
          <w:trHeight w:val="330"/>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935C228" w14:textId="77777777" w:rsidR="00EF564C" w:rsidRPr="004A2532" w:rsidRDefault="000C725F">
            <w:pPr>
              <w:pStyle w:val="TableParagraph"/>
              <w:spacing w:before="47"/>
              <w:ind w:left="64"/>
              <w:rPr>
                <w:rFonts w:ascii="Minion Pro" w:hAnsi="Minion Pro"/>
                <w:sz w:val="24"/>
                <w:szCs w:val="24"/>
              </w:rPr>
            </w:pPr>
            <w:r w:rsidRPr="004A2532">
              <w:rPr>
                <w:rStyle w:val="Fuentedeprrafopredeter1"/>
                <w:rFonts w:ascii="Minion Pro" w:hAnsi="Minion Pro" w:cs="Arial"/>
                <w:w w:val="95"/>
                <w:sz w:val="24"/>
                <w:szCs w:val="24"/>
              </w:rPr>
              <w:t>12.</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Badago</w:t>
            </w:r>
            <w:r w:rsidRPr="004A2532">
              <w:rPr>
                <w:rStyle w:val="Fuentedeprrafopredeter1"/>
                <w:rFonts w:ascii="Minion Pro" w:hAnsi="Minion Pro" w:cs="Arial"/>
                <w:spacing w:val="-5"/>
                <w:w w:val="95"/>
                <w:sz w:val="24"/>
                <w:szCs w:val="24"/>
              </w:rPr>
              <w:t xml:space="preserve"> </w:t>
            </w:r>
            <w:r w:rsidRPr="004A2532">
              <w:rPr>
                <w:rStyle w:val="Fuentedeprrafopredeter1"/>
                <w:rFonts w:ascii="Minion Pro" w:hAnsi="Minion Pro" w:cs="Arial"/>
                <w:w w:val="95"/>
                <w:sz w:val="24"/>
                <w:szCs w:val="24"/>
              </w:rPr>
              <w:t>salaketak</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aztertzeko</w:t>
            </w:r>
            <w:r w:rsidRPr="004A2532">
              <w:rPr>
                <w:rStyle w:val="Fuentedeprrafopredeter1"/>
                <w:rFonts w:ascii="Minion Pro" w:hAnsi="Minion Pro" w:cs="Arial"/>
                <w:spacing w:val="-5"/>
                <w:w w:val="95"/>
                <w:sz w:val="24"/>
                <w:szCs w:val="24"/>
              </w:rPr>
              <w:t xml:space="preserve"> </w:t>
            </w:r>
            <w:r w:rsidRPr="004A2532">
              <w:rPr>
                <w:rStyle w:val="Fuentedeprrafopredeter1"/>
                <w:rFonts w:ascii="Minion Pro" w:hAnsi="Minion Pro" w:cs="Arial"/>
                <w:w w:val="95"/>
                <w:sz w:val="24"/>
                <w:szCs w:val="24"/>
              </w:rPr>
              <w:t>eta zuzenketak</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proposatzeko</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ardura</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duen</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unitaterik?</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E662483"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F93A754"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E873787"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46A131A" w14:textId="77777777" w:rsidR="00EF564C" w:rsidRPr="004A2532" w:rsidRDefault="00EF564C">
            <w:pPr>
              <w:pStyle w:val="TableParagraph"/>
              <w:rPr>
                <w:rFonts w:ascii="Minion Pro" w:hAnsi="Minion Pro" w:cs="Arial"/>
                <w:sz w:val="24"/>
                <w:szCs w:val="24"/>
              </w:rPr>
            </w:pPr>
          </w:p>
        </w:tc>
      </w:tr>
      <w:tr w:rsidR="00EB0796" w14:paraId="65BF93BB" w14:textId="77777777">
        <w:trPr>
          <w:trHeight w:val="328"/>
        </w:trPr>
        <w:tc>
          <w:tcPr>
            <w:tcW w:w="9649" w:type="dxa"/>
            <w:gridSpan w:val="5"/>
            <w:tcBorders>
              <w:top w:val="single" w:sz="4" w:space="0" w:color="CCCCCC"/>
              <w:left w:val="single" w:sz="4" w:space="0" w:color="CCCCCC"/>
              <w:bottom w:val="single" w:sz="4" w:space="0" w:color="CCCCCC"/>
              <w:right w:val="single" w:sz="4" w:space="0" w:color="CCCCCC"/>
            </w:tcBorders>
            <w:shd w:val="clear" w:color="auto" w:fill="D0CECE"/>
            <w:tcMar>
              <w:top w:w="0" w:type="dxa"/>
              <w:left w:w="0" w:type="dxa"/>
              <w:bottom w:w="0" w:type="dxa"/>
              <w:right w:w="0" w:type="dxa"/>
            </w:tcMar>
          </w:tcPr>
          <w:p w14:paraId="4446A89E" w14:textId="77777777" w:rsidR="00EF564C" w:rsidRPr="004A2532" w:rsidRDefault="000C725F">
            <w:pPr>
              <w:pStyle w:val="TableParagraph"/>
              <w:spacing w:line="206" w:lineRule="exact"/>
              <w:ind w:right="4650"/>
              <w:rPr>
                <w:rFonts w:ascii="Minion Pro" w:hAnsi="Minion Pro" w:cs="Arial"/>
                <w:b/>
                <w:bCs/>
                <w:sz w:val="24"/>
                <w:szCs w:val="24"/>
              </w:rPr>
            </w:pPr>
            <w:r w:rsidRPr="004A2532">
              <w:rPr>
                <w:rFonts w:ascii="Minion Pro" w:hAnsi="Minion Pro" w:cs="Arial"/>
                <w:b/>
                <w:bCs/>
                <w:sz w:val="24"/>
                <w:szCs w:val="24"/>
              </w:rPr>
              <w:t>Zuzenketa</w:t>
            </w:r>
          </w:p>
        </w:tc>
      </w:tr>
      <w:tr w:rsidR="00EB0796" w:rsidRPr="00FB3417" w14:paraId="3EB01CB0" w14:textId="77777777">
        <w:trPr>
          <w:trHeight w:val="328"/>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1936114" w14:textId="77777777" w:rsidR="00EF564C" w:rsidRPr="004A2532" w:rsidRDefault="000C725F">
            <w:pPr>
              <w:pStyle w:val="TableParagraph"/>
              <w:spacing w:before="47"/>
              <w:ind w:left="64"/>
              <w:rPr>
                <w:rFonts w:ascii="Minion Pro" w:hAnsi="Minion Pro"/>
                <w:sz w:val="24"/>
                <w:szCs w:val="24"/>
              </w:rPr>
            </w:pPr>
            <w:r w:rsidRPr="004A2532">
              <w:rPr>
                <w:rStyle w:val="Fuentedeprrafopredeter1"/>
                <w:rFonts w:ascii="Minion Pro" w:hAnsi="Minion Pro" w:cs="Arial"/>
                <w:w w:val="95"/>
                <w:sz w:val="24"/>
                <w:szCs w:val="24"/>
              </w:rPr>
              <w:t>13.</w:t>
            </w:r>
            <w:r w:rsidRPr="004A2532">
              <w:rPr>
                <w:rStyle w:val="Fuentedeprrafopredeter1"/>
                <w:rFonts w:ascii="Minion Pro" w:hAnsi="Minion Pro" w:cs="Arial"/>
                <w:spacing w:val="-3"/>
                <w:w w:val="95"/>
                <w:sz w:val="24"/>
                <w:szCs w:val="24"/>
              </w:rPr>
              <w:t xml:space="preserve"> </w:t>
            </w:r>
            <w:r w:rsidRPr="004A2532">
              <w:rPr>
                <w:rStyle w:val="Fuentedeprrafopredeter1"/>
                <w:rFonts w:ascii="Minion Pro" w:hAnsi="Minion Pro" w:cs="Arial"/>
                <w:w w:val="95"/>
                <w:sz w:val="24"/>
                <w:szCs w:val="24"/>
              </w:rPr>
              <w:t>Iruzurraren</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eragina</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ebaluatu</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eta</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sistemikotzat</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edo</w:t>
            </w:r>
            <w:r w:rsidRPr="004A2532">
              <w:rPr>
                <w:rStyle w:val="Fuentedeprrafopredeter1"/>
                <w:rFonts w:ascii="Minion Pro" w:hAnsi="Minion Pro" w:cs="Arial"/>
                <w:spacing w:val="1"/>
                <w:w w:val="95"/>
                <w:sz w:val="24"/>
                <w:szCs w:val="24"/>
              </w:rPr>
              <w:t xml:space="preserve"> </w:t>
            </w:r>
            <w:r w:rsidRPr="004A2532">
              <w:rPr>
                <w:rStyle w:val="Fuentedeprrafopredeter1"/>
                <w:rFonts w:ascii="Minion Pro" w:hAnsi="Minion Pro" w:cs="Arial"/>
                <w:w w:val="95"/>
                <w:sz w:val="24"/>
                <w:szCs w:val="24"/>
              </w:rPr>
              <w:t>unean</w:t>
            </w:r>
            <w:r w:rsidRPr="004A2532">
              <w:rPr>
                <w:rStyle w:val="Fuentedeprrafopredeter1"/>
                <w:rFonts w:ascii="Minion Pro" w:hAnsi="Minion Pro" w:cs="Arial"/>
                <w:spacing w:val="-2"/>
                <w:w w:val="95"/>
                <w:sz w:val="24"/>
                <w:szCs w:val="24"/>
              </w:rPr>
              <w:t xml:space="preserve"> </w:t>
            </w:r>
            <w:r w:rsidRPr="004A2532">
              <w:rPr>
                <w:rStyle w:val="Fuentedeprrafopredeter1"/>
                <w:rFonts w:ascii="Minion Pro" w:hAnsi="Minion Pro" w:cs="Arial"/>
                <w:w w:val="95"/>
                <w:sz w:val="24"/>
                <w:szCs w:val="24"/>
              </w:rPr>
              <w:t>unekotzat</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jo</w:t>
            </w:r>
            <w:r w:rsidRPr="004A2532">
              <w:rPr>
                <w:rStyle w:val="Fuentedeprrafopredeter1"/>
                <w:rFonts w:ascii="Minion Pro" w:hAnsi="Minion Pro" w:cs="Arial"/>
                <w:spacing w:val="-4"/>
                <w:w w:val="95"/>
                <w:sz w:val="24"/>
                <w:szCs w:val="24"/>
              </w:rPr>
              <w:t xml:space="preserve"> </w:t>
            </w:r>
            <w:r w:rsidRPr="004A2532">
              <w:rPr>
                <w:rStyle w:val="Fuentedeprrafopredeter1"/>
                <w:rFonts w:ascii="Minion Pro" w:hAnsi="Minion Pro" w:cs="Arial"/>
                <w:w w:val="95"/>
                <w:sz w:val="24"/>
                <w:szCs w:val="24"/>
              </w:rPr>
              <w:t>duzue?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DFFDE36"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2BFC7BF6"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02C5025"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F0B4704" w14:textId="77777777" w:rsidR="00EF564C" w:rsidRPr="004A2532" w:rsidRDefault="00EF564C">
            <w:pPr>
              <w:pStyle w:val="TableParagraph"/>
              <w:rPr>
                <w:rFonts w:ascii="Minion Pro" w:hAnsi="Minion Pro" w:cs="Arial"/>
                <w:sz w:val="24"/>
                <w:szCs w:val="24"/>
              </w:rPr>
            </w:pPr>
          </w:p>
        </w:tc>
      </w:tr>
      <w:tr w:rsidR="00EB0796" w:rsidRPr="00FB3417" w14:paraId="67B86680" w14:textId="77777777">
        <w:trPr>
          <w:trHeight w:val="460"/>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5495EED" w14:textId="77777777" w:rsidR="00EF564C" w:rsidRPr="004A2532" w:rsidRDefault="000C725F">
            <w:pPr>
              <w:pStyle w:val="TableParagraph"/>
              <w:spacing w:before="28" w:line="206" w:lineRule="exact"/>
              <w:ind w:left="64" w:right="87"/>
              <w:rPr>
                <w:rFonts w:ascii="Minion Pro" w:hAnsi="Minion Pro"/>
                <w:sz w:val="24"/>
                <w:szCs w:val="24"/>
              </w:rPr>
            </w:pPr>
            <w:r w:rsidRPr="004A2532">
              <w:rPr>
                <w:rStyle w:val="Fuentedeprrafopredeter1"/>
                <w:rFonts w:ascii="Minion Pro" w:hAnsi="Minion Pro" w:cs="Arial"/>
                <w:w w:val="95"/>
                <w:sz w:val="24"/>
                <w:szCs w:val="24"/>
              </w:rPr>
              <w:t xml:space="preserve">14. Iruzurrak eragindako proiektuak edo horien zatiak kendu dituzue horiek Berreskuratze eta </w:t>
            </w:r>
            <w:proofErr w:type="spellStart"/>
            <w:r w:rsidRPr="004A2532">
              <w:rPr>
                <w:rStyle w:val="Fuentedeprrafopredeter1"/>
                <w:rFonts w:ascii="Minion Pro" w:hAnsi="Minion Pro" w:cs="Arial"/>
                <w:w w:val="95"/>
                <w:sz w:val="24"/>
                <w:szCs w:val="24"/>
              </w:rPr>
              <w:t>Erresilentziarako</w:t>
            </w:r>
            <w:proofErr w:type="spellEnd"/>
            <w:r w:rsidRPr="004A2532">
              <w:rPr>
                <w:rStyle w:val="Fuentedeprrafopredeter1"/>
                <w:rFonts w:ascii="Minion Pro" w:hAnsi="Minion Pro" w:cs="Arial"/>
                <w:spacing w:val="-45"/>
                <w:w w:val="95"/>
                <w:sz w:val="24"/>
                <w:szCs w:val="24"/>
              </w:rPr>
              <w:t xml:space="preserve">     </w:t>
            </w:r>
            <w:r w:rsidRPr="004A2532">
              <w:rPr>
                <w:rStyle w:val="Fuentedeprrafopredeter1"/>
                <w:rFonts w:ascii="Minion Pro" w:hAnsi="Minion Pro" w:cs="Arial"/>
                <w:sz w:val="24"/>
                <w:szCs w:val="24"/>
              </w:rPr>
              <w:t>Mekanismoak</w:t>
            </w:r>
            <w:r w:rsidRPr="004A2532">
              <w:rPr>
                <w:rStyle w:val="Fuentedeprrafopredeter1"/>
                <w:rFonts w:ascii="Minion Pro" w:hAnsi="Minion Pro" w:cs="Arial"/>
                <w:spacing w:val="-7"/>
                <w:sz w:val="24"/>
                <w:szCs w:val="24"/>
              </w:rPr>
              <w:t xml:space="preserve"> </w:t>
            </w:r>
            <w:r w:rsidRPr="004A2532">
              <w:rPr>
                <w:rStyle w:val="Fuentedeprrafopredeter1"/>
                <w:rFonts w:ascii="Minion Pro" w:hAnsi="Minion Pro" w:cs="Arial"/>
                <w:sz w:val="24"/>
                <w:szCs w:val="24"/>
              </w:rPr>
              <w:t>(BEM)</w:t>
            </w:r>
            <w:r w:rsidRPr="004A2532">
              <w:rPr>
                <w:rStyle w:val="Fuentedeprrafopredeter1"/>
                <w:rFonts w:ascii="Minion Pro" w:hAnsi="Minion Pro" w:cs="Arial"/>
                <w:spacing w:val="-8"/>
                <w:sz w:val="24"/>
                <w:szCs w:val="24"/>
              </w:rPr>
              <w:t xml:space="preserve"> </w:t>
            </w:r>
            <w:r w:rsidRPr="004A2532">
              <w:rPr>
                <w:rStyle w:val="Fuentedeprrafopredeter1"/>
                <w:rFonts w:ascii="Minion Pro" w:hAnsi="Minion Pro" w:cs="Arial"/>
                <w:sz w:val="24"/>
                <w:szCs w:val="24"/>
              </w:rPr>
              <w:t>finantzatu</w:t>
            </w:r>
            <w:r w:rsidRPr="004A2532">
              <w:rPr>
                <w:rStyle w:val="Fuentedeprrafopredeter1"/>
                <w:rFonts w:ascii="Minion Pro" w:hAnsi="Minion Pro" w:cs="Arial"/>
                <w:spacing w:val="-4"/>
                <w:sz w:val="24"/>
                <w:szCs w:val="24"/>
              </w:rPr>
              <w:t xml:space="preserve"> </w:t>
            </w:r>
            <w:r w:rsidRPr="004A2532">
              <w:rPr>
                <w:rStyle w:val="Fuentedeprrafopredeter1"/>
                <w:rFonts w:ascii="Minion Pro" w:hAnsi="Minion Pro" w:cs="Arial"/>
                <w:sz w:val="24"/>
                <w:szCs w:val="24"/>
              </w:rPr>
              <w:t>dituenean</w:t>
            </w:r>
            <w:r w:rsidRPr="004A2532">
              <w:rPr>
                <w:rStyle w:val="Fuentedeprrafopredeter1"/>
                <w:rFonts w:ascii="Minion Pro" w:hAnsi="Minion Pro" w:cs="Arial"/>
                <w:spacing w:val="-7"/>
                <w:sz w:val="24"/>
                <w:szCs w:val="24"/>
              </w:rPr>
              <w:t xml:space="preserve"> </w:t>
            </w:r>
            <w:r w:rsidRPr="004A2532">
              <w:rPr>
                <w:rStyle w:val="Fuentedeprrafopredeter1"/>
                <w:rFonts w:ascii="Minion Pro" w:hAnsi="Minion Pro" w:cs="Arial"/>
                <w:sz w:val="24"/>
                <w:szCs w:val="24"/>
              </w:rPr>
              <w:t>edo</w:t>
            </w:r>
            <w:r w:rsidRPr="004A2532">
              <w:rPr>
                <w:rStyle w:val="Fuentedeprrafopredeter1"/>
                <w:rFonts w:ascii="Minion Pro" w:hAnsi="Minion Pro" w:cs="Arial"/>
                <w:spacing w:val="-8"/>
                <w:sz w:val="24"/>
                <w:szCs w:val="24"/>
              </w:rPr>
              <w:t xml:space="preserve"> </w:t>
            </w:r>
            <w:r w:rsidRPr="004A2532">
              <w:rPr>
                <w:rStyle w:val="Fuentedeprrafopredeter1"/>
                <w:rFonts w:ascii="Minion Pro" w:hAnsi="Minion Pro" w:cs="Arial"/>
                <w:sz w:val="24"/>
                <w:szCs w:val="24"/>
              </w:rPr>
              <w:t>finantzatu</w:t>
            </w:r>
            <w:r w:rsidRPr="004A2532">
              <w:rPr>
                <w:rStyle w:val="Fuentedeprrafopredeter1"/>
                <w:rFonts w:ascii="Minion Pro" w:hAnsi="Minion Pro" w:cs="Arial"/>
                <w:spacing w:val="-8"/>
                <w:sz w:val="24"/>
                <w:szCs w:val="24"/>
              </w:rPr>
              <w:t xml:space="preserve"> </w:t>
            </w:r>
            <w:r w:rsidRPr="004A2532">
              <w:rPr>
                <w:rStyle w:val="Fuentedeprrafopredeter1"/>
                <w:rFonts w:ascii="Minion Pro" w:hAnsi="Minion Pro" w:cs="Arial"/>
                <w:sz w:val="24"/>
                <w:szCs w:val="24"/>
              </w:rPr>
              <w:t>behar</w:t>
            </w:r>
            <w:r w:rsidRPr="004A2532">
              <w:rPr>
                <w:rStyle w:val="Fuentedeprrafopredeter1"/>
                <w:rFonts w:ascii="Minion Pro" w:hAnsi="Minion Pro" w:cs="Arial"/>
                <w:spacing w:val="-7"/>
                <w:sz w:val="24"/>
                <w:szCs w:val="24"/>
              </w:rPr>
              <w:t xml:space="preserve"> </w:t>
            </w:r>
            <w:r w:rsidRPr="004A2532">
              <w:rPr>
                <w:rStyle w:val="Fuentedeprrafopredeter1"/>
                <w:rFonts w:ascii="Minion Pro" w:hAnsi="Minion Pro" w:cs="Arial"/>
                <w:sz w:val="24"/>
                <w:szCs w:val="24"/>
              </w:rPr>
              <w:t>dituenean?</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ACB50C2"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4E61831"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A3AD110"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D7334AC" w14:textId="77777777" w:rsidR="00EF564C" w:rsidRPr="004A2532" w:rsidRDefault="00EF564C">
            <w:pPr>
              <w:pStyle w:val="TableParagraph"/>
              <w:rPr>
                <w:rFonts w:ascii="Minion Pro" w:hAnsi="Minion Pro" w:cs="Arial"/>
                <w:sz w:val="24"/>
                <w:szCs w:val="24"/>
              </w:rPr>
            </w:pPr>
          </w:p>
        </w:tc>
      </w:tr>
      <w:tr w:rsidR="00EB0796" w14:paraId="66DA188E" w14:textId="77777777">
        <w:trPr>
          <w:trHeight w:val="328"/>
        </w:trPr>
        <w:tc>
          <w:tcPr>
            <w:tcW w:w="9649" w:type="dxa"/>
            <w:gridSpan w:val="5"/>
            <w:tcBorders>
              <w:top w:val="single" w:sz="4" w:space="0" w:color="CCCCCC"/>
              <w:left w:val="single" w:sz="4" w:space="0" w:color="CCCCCC"/>
              <w:bottom w:val="single" w:sz="4" w:space="0" w:color="CCCCCC"/>
              <w:right w:val="single" w:sz="4" w:space="0" w:color="CCCCCC"/>
            </w:tcBorders>
            <w:shd w:val="clear" w:color="auto" w:fill="D0CECE"/>
            <w:tcMar>
              <w:top w:w="0" w:type="dxa"/>
              <w:left w:w="0" w:type="dxa"/>
              <w:bottom w:w="0" w:type="dxa"/>
              <w:right w:w="0" w:type="dxa"/>
            </w:tcMar>
          </w:tcPr>
          <w:p w14:paraId="2841294C" w14:textId="77777777" w:rsidR="00EF564C" w:rsidRPr="004A2532" w:rsidRDefault="000C725F">
            <w:pPr>
              <w:pStyle w:val="TableParagraph"/>
              <w:spacing w:before="47"/>
              <w:ind w:right="4646"/>
              <w:rPr>
                <w:rFonts w:ascii="Minion Pro" w:hAnsi="Minion Pro" w:cs="Arial"/>
                <w:b/>
                <w:bCs/>
                <w:sz w:val="24"/>
                <w:szCs w:val="24"/>
              </w:rPr>
            </w:pPr>
            <w:r w:rsidRPr="004A2532">
              <w:rPr>
                <w:rFonts w:ascii="Minion Pro" w:hAnsi="Minion Pro" w:cs="Arial"/>
                <w:b/>
                <w:bCs/>
                <w:sz w:val="24"/>
                <w:szCs w:val="24"/>
              </w:rPr>
              <w:t>Jazarpena</w:t>
            </w:r>
          </w:p>
        </w:tc>
      </w:tr>
      <w:tr w:rsidR="00EB0796" w14:paraId="0629C117" w14:textId="77777777">
        <w:trPr>
          <w:trHeight w:val="547"/>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7ECF885" w14:textId="77777777" w:rsidR="00EF564C" w:rsidRPr="004A2532" w:rsidRDefault="000C725F">
            <w:pPr>
              <w:pStyle w:val="TableParagraph"/>
              <w:spacing w:before="49"/>
              <w:ind w:left="64" w:right="409"/>
              <w:rPr>
                <w:rFonts w:ascii="Minion Pro" w:hAnsi="Minion Pro"/>
                <w:sz w:val="24"/>
                <w:szCs w:val="24"/>
              </w:rPr>
            </w:pPr>
            <w:r w:rsidRPr="004A2532">
              <w:rPr>
                <w:rStyle w:val="Fuentedeprrafopredeter1"/>
                <w:rFonts w:ascii="Minion Pro" w:hAnsi="Minion Pro" w:cs="Arial"/>
                <w:w w:val="95"/>
                <w:sz w:val="24"/>
                <w:szCs w:val="24"/>
              </w:rPr>
              <w:t>15. Erakunde betearazleari, erakunde erabakitzaileari edo agintaritza arduradunari, dagokionaren arabera,</w:t>
            </w:r>
            <w:r w:rsidRPr="004A2532">
              <w:rPr>
                <w:rStyle w:val="Fuentedeprrafopredeter1"/>
                <w:rFonts w:ascii="Minion Pro" w:hAnsi="Minion Pro" w:cs="Arial"/>
                <w:spacing w:val="-45"/>
                <w:w w:val="95"/>
                <w:sz w:val="24"/>
                <w:szCs w:val="24"/>
              </w:rPr>
              <w:t xml:space="preserve"> </w:t>
            </w:r>
            <w:r w:rsidRPr="004A2532">
              <w:rPr>
                <w:rStyle w:val="Fuentedeprrafopredeter1"/>
                <w:rFonts w:ascii="Minion Pro" w:hAnsi="Minion Pro" w:cs="Arial"/>
                <w:sz w:val="24"/>
                <w:szCs w:val="24"/>
              </w:rPr>
              <w:t>gertatutakoak</w:t>
            </w:r>
            <w:r w:rsidRPr="004A2532">
              <w:rPr>
                <w:rStyle w:val="Fuentedeprrafopredeter1"/>
                <w:rFonts w:ascii="Minion Pro" w:hAnsi="Minion Pro" w:cs="Arial"/>
                <w:spacing w:val="-5"/>
                <w:sz w:val="24"/>
                <w:szCs w:val="24"/>
              </w:rPr>
              <w:t xml:space="preserve"> </w:t>
            </w:r>
            <w:r w:rsidRPr="004A2532">
              <w:rPr>
                <w:rStyle w:val="Fuentedeprrafopredeter1"/>
                <w:rFonts w:ascii="Minion Pro" w:hAnsi="Minion Pro" w:cs="Arial"/>
                <w:sz w:val="24"/>
                <w:szCs w:val="24"/>
              </w:rPr>
              <w:t>eta</w:t>
            </w:r>
            <w:r w:rsidRPr="004A2532">
              <w:rPr>
                <w:rStyle w:val="Fuentedeprrafopredeter1"/>
                <w:rFonts w:ascii="Minion Pro" w:hAnsi="Minion Pro" w:cs="Arial"/>
                <w:spacing w:val="-6"/>
                <w:sz w:val="24"/>
                <w:szCs w:val="24"/>
              </w:rPr>
              <w:t xml:space="preserve"> </w:t>
            </w:r>
            <w:r w:rsidRPr="004A2532">
              <w:rPr>
                <w:rStyle w:val="Fuentedeprrafopredeter1"/>
                <w:rFonts w:ascii="Minion Pro" w:hAnsi="Minion Pro" w:cs="Arial"/>
                <w:sz w:val="24"/>
                <w:szCs w:val="24"/>
              </w:rPr>
              <w:t>hartutako</w:t>
            </w:r>
            <w:r w:rsidRPr="004A2532">
              <w:rPr>
                <w:rStyle w:val="Fuentedeprrafopredeter1"/>
                <w:rFonts w:ascii="Minion Pro" w:hAnsi="Minion Pro" w:cs="Arial"/>
                <w:spacing w:val="-6"/>
                <w:sz w:val="24"/>
                <w:szCs w:val="24"/>
              </w:rPr>
              <w:t xml:space="preserve"> </w:t>
            </w:r>
            <w:r w:rsidRPr="004A2532">
              <w:rPr>
                <w:rStyle w:val="Fuentedeprrafopredeter1"/>
                <w:rFonts w:ascii="Minion Pro" w:hAnsi="Minion Pro" w:cs="Arial"/>
                <w:sz w:val="24"/>
                <w:szCs w:val="24"/>
              </w:rPr>
              <w:t>neurriak jakinarazi</w:t>
            </w:r>
            <w:r w:rsidRPr="004A2532">
              <w:rPr>
                <w:rStyle w:val="Fuentedeprrafopredeter1"/>
                <w:rFonts w:ascii="Minion Pro" w:hAnsi="Minion Pro" w:cs="Arial"/>
                <w:spacing w:val="-5"/>
                <w:sz w:val="24"/>
                <w:szCs w:val="24"/>
              </w:rPr>
              <w:t xml:space="preserve"> </w:t>
            </w:r>
            <w:r w:rsidRPr="004A2532">
              <w:rPr>
                <w:rStyle w:val="Fuentedeprrafopredeter1"/>
                <w:rFonts w:ascii="Minion Pro" w:hAnsi="Minion Pro" w:cs="Arial"/>
                <w:sz w:val="24"/>
                <w:szCs w:val="24"/>
              </w:rPr>
              <w:t>dizkiozue?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906E69A"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8C96514"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137A6E1"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F09CDD3" w14:textId="77777777" w:rsidR="00EF564C" w:rsidRPr="004A2532" w:rsidRDefault="00EF564C">
            <w:pPr>
              <w:pStyle w:val="TableParagraph"/>
              <w:rPr>
                <w:rFonts w:ascii="Minion Pro" w:hAnsi="Minion Pro" w:cs="Arial"/>
                <w:sz w:val="24"/>
                <w:szCs w:val="24"/>
              </w:rPr>
            </w:pPr>
          </w:p>
        </w:tc>
      </w:tr>
      <w:tr w:rsidR="00EB0796" w14:paraId="23F2E5FC" w14:textId="77777777">
        <w:trPr>
          <w:trHeight w:val="544"/>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AE153FE" w14:textId="77777777" w:rsidR="00EF564C" w:rsidRPr="004A2532" w:rsidRDefault="000C725F">
            <w:pPr>
              <w:pStyle w:val="TableParagraph"/>
              <w:spacing w:before="47"/>
              <w:ind w:left="64" w:right="466"/>
              <w:rPr>
                <w:rFonts w:ascii="Minion Pro" w:hAnsi="Minion Pro"/>
                <w:sz w:val="24"/>
                <w:szCs w:val="24"/>
              </w:rPr>
            </w:pPr>
            <w:r w:rsidRPr="004A2532">
              <w:rPr>
                <w:rStyle w:val="Fuentedeprrafopredeter1"/>
                <w:rFonts w:ascii="Minion Pro" w:hAnsi="Minion Pro" w:cs="Arial"/>
                <w:w w:val="95"/>
                <w:sz w:val="24"/>
                <w:szCs w:val="24"/>
              </w:rPr>
              <w:t>16. Hala dagokionean, herrialde bakoitzaren edo Europako Batasunaren Herri Agintarien edo fiskaltza eta</w:t>
            </w:r>
            <w:r w:rsidRPr="004A2532">
              <w:rPr>
                <w:rStyle w:val="Fuentedeprrafopredeter1"/>
                <w:rFonts w:ascii="Minion Pro" w:hAnsi="Minion Pro" w:cs="Arial"/>
                <w:spacing w:val="-45"/>
                <w:w w:val="95"/>
                <w:sz w:val="24"/>
                <w:szCs w:val="24"/>
              </w:rPr>
              <w:t xml:space="preserve"> </w:t>
            </w:r>
            <w:r w:rsidRPr="004A2532">
              <w:rPr>
                <w:rStyle w:val="Fuentedeprrafopredeter1"/>
                <w:rFonts w:ascii="Minion Pro" w:hAnsi="Minion Pro" w:cs="Arial"/>
                <w:sz w:val="24"/>
                <w:szCs w:val="24"/>
              </w:rPr>
              <w:t>auzitegi</w:t>
            </w:r>
            <w:r w:rsidRPr="004A2532">
              <w:rPr>
                <w:rStyle w:val="Fuentedeprrafopredeter1"/>
                <w:rFonts w:ascii="Minion Pro" w:hAnsi="Minion Pro" w:cs="Arial"/>
                <w:spacing w:val="-8"/>
                <w:sz w:val="24"/>
                <w:szCs w:val="24"/>
              </w:rPr>
              <w:t xml:space="preserve"> </w:t>
            </w:r>
            <w:r w:rsidRPr="004A2532">
              <w:rPr>
                <w:rStyle w:val="Fuentedeprrafopredeter1"/>
                <w:rFonts w:ascii="Minion Pro" w:hAnsi="Minion Pro" w:cs="Arial"/>
                <w:sz w:val="24"/>
                <w:szCs w:val="24"/>
              </w:rPr>
              <w:t>eskudunen</w:t>
            </w:r>
            <w:r w:rsidRPr="004A2532">
              <w:rPr>
                <w:rStyle w:val="Fuentedeprrafopredeter1"/>
                <w:rFonts w:ascii="Minion Pro" w:hAnsi="Minion Pro" w:cs="Arial"/>
                <w:spacing w:val="-6"/>
                <w:sz w:val="24"/>
                <w:szCs w:val="24"/>
              </w:rPr>
              <w:t xml:space="preserve"> </w:t>
            </w:r>
            <w:r w:rsidRPr="004A2532">
              <w:rPr>
                <w:rStyle w:val="Fuentedeprrafopredeter1"/>
                <w:rFonts w:ascii="Minion Pro" w:hAnsi="Minion Pro" w:cs="Arial"/>
                <w:sz w:val="24"/>
                <w:szCs w:val="24"/>
              </w:rPr>
              <w:t>aurrean</w:t>
            </w:r>
            <w:r w:rsidRPr="004A2532">
              <w:rPr>
                <w:rStyle w:val="Fuentedeprrafopredeter1"/>
                <w:rFonts w:ascii="Minion Pro" w:hAnsi="Minion Pro" w:cs="Arial"/>
                <w:spacing w:val="-6"/>
                <w:sz w:val="24"/>
                <w:szCs w:val="24"/>
              </w:rPr>
              <w:t xml:space="preserve"> </w:t>
            </w:r>
            <w:r w:rsidRPr="004A2532">
              <w:rPr>
                <w:rStyle w:val="Fuentedeprrafopredeter1"/>
                <w:rFonts w:ascii="Minion Pro" w:hAnsi="Minion Pro" w:cs="Arial"/>
                <w:sz w:val="24"/>
                <w:szCs w:val="24"/>
              </w:rPr>
              <w:t>zigortzeko</w:t>
            </w:r>
            <w:r w:rsidRPr="004A2532">
              <w:rPr>
                <w:rStyle w:val="Fuentedeprrafopredeter1"/>
                <w:rFonts w:ascii="Minion Pro" w:hAnsi="Minion Pro" w:cs="Arial"/>
                <w:spacing w:val="-6"/>
                <w:sz w:val="24"/>
                <w:szCs w:val="24"/>
              </w:rPr>
              <w:t xml:space="preserve"> </w:t>
            </w:r>
            <w:r w:rsidRPr="004A2532">
              <w:rPr>
                <w:rStyle w:val="Fuentedeprrafopredeter1"/>
                <w:rFonts w:ascii="Minion Pro" w:hAnsi="Minion Pro" w:cs="Arial"/>
                <w:sz w:val="24"/>
                <w:szCs w:val="24"/>
              </w:rPr>
              <w:t>moduko</w:t>
            </w:r>
            <w:r w:rsidRPr="004A2532">
              <w:rPr>
                <w:rStyle w:val="Fuentedeprrafopredeter1"/>
                <w:rFonts w:ascii="Minion Pro" w:hAnsi="Minion Pro" w:cs="Arial"/>
                <w:spacing w:val="-7"/>
                <w:sz w:val="24"/>
                <w:szCs w:val="24"/>
              </w:rPr>
              <w:t xml:space="preserve"> </w:t>
            </w:r>
            <w:r w:rsidRPr="004A2532">
              <w:rPr>
                <w:rStyle w:val="Fuentedeprrafopredeter1"/>
                <w:rFonts w:ascii="Minion Pro" w:hAnsi="Minion Pro" w:cs="Arial"/>
                <w:sz w:val="24"/>
                <w:szCs w:val="24"/>
              </w:rPr>
              <w:t>egitateak</w:t>
            </w:r>
            <w:r w:rsidRPr="004A2532">
              <w:rPr>
                <w:rStyle w:val="Fuentedeprrafopredeter1"/>
                <w:rFonts w:ascii="Minion Pro" w:hAnsi="Minion Pro" w:cs="Arial"/>
                <w:spacing w:val="-3"/>
                <w:sz w:val="24"/>
                <w:szCs w:val="24"/>
              </w:rPr>
              <w:t xml:space="preserve"> </w:t>
            </w:r>
            <w:r w:rsidRPr="004A2532">
              <w:rPr>
                <w:rStyle w:val="Fuentedeprrafopredeter1"/>
                <w:rFonts w:ascii="Minion Pro" w:hAnsi="Minion Pro" w:cs="Arial"/>
                <w:sz w:val="24"/>
                <w:szCs w:val="24"/>
              </w:rPr>
              <w:t>salatu</w:t>
            </w:r>
            <w:r w:rsidRPr="004A2532">
              <w:rPr>
                <w:rStyle w:val="Fuentedeprrafopredeter1"/>
                <w:rFonts w:ascii="Minion Pro" w:hAnsi="Minion Pro" w:cs="Arial"/>
                <w:spacing w:val="-8"/>
                <w:sz w:val="24"/>
                <w:szCs w:val="24"/>
              </w:rPr>
              <w:t xml:space="preserve"> </w:t>
            </w:r>
            <w:r w:rsidRPr="004A2532">
              <w:rPr>
                <w:rStyle w:val="Fuentedeprrafopredeter1"/>
                <w:rFonts w:ascii="Minion Pro" w:hAnsi="Minion Pro" w:cs="Arial"/>
                <w:sz w:val="24"/>
                <w:szCs w:val="24"/>
              </w:rPr>
              <w:t>dituzue?</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15FF970"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9F10013"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D9CB033"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4F20448E" w14:textId="77777777" w:rsidR="00EF564C" w:rsidRPr="004A2532" w:rsidRDefault="00EF564C">
            <w:pPr>
              <w:pStyle w:val="TableParagraph"/>
              <w:rPr>
                <w:rFonts w:ascii="Minion Pro" w:hAnsi="Minion Pro" w:cs="Arial"/>
                <w:sz w:val="24"/>
                <w:szCs w:val="24"/>
              </w:rPr>
            </w:pPr>
          </w:p>
        </w:tc>
      </w:tr>
      <w:tr w:rsidR="00EB0796" w14:paraId="7A7D5206" w14:textId="77777777">
        <w:trPr>
          <w:trHeight w:val="328"/>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86DCBB0" w14:textId="77777777" w:rsidR="00EF564C" w:rsidRPr="004A2532" w:rsidRDefault="000C725F">
            <w:pPr>
              <w:pStyle w:val="TableParagraph"/>
              <w:spacing w:line="206" w:lineRule="exact"/>
              <w:rPr>
                <w:rFonts w:ascii="Minion Pro" w:hAnsi="Minion Pro"/>
                <w:sz w:val="24"/>
                <w:szCs w:val="24"/>
              </w:rPr>
            </w:pPr>
            <w:r w:rsidRPr="004A2532">
              <w:rPr>
                <w:rStyle w:val="Fuentedeprrafopredeter1"/>
                <w:rFonts w:ascii="Minion Pro" w:hAnsi="Minion Pro" w:cs="Arial"/>
                <w:b/>
                <w:bCs/>
                <w:w w:val="95"/>
                <w:sz w:val="24"/>
                <w:szCs w:val="24"/>
              </w:rPr>
              <w:t>Puntuen</w:t>
            </w:r>
            <w:r w:rsidRPr="004A2532">
              <w:rPr>
                <w:rStyle w:val="Fuentedeprrafopredeter1"/>
                <w:rFonts w:ascii="Minion Pro" w:hAnsi="Minion Pro" w:cs="Arial"/>
                <w:b/>
                <w:bCs/>
                <w:spacing w:val="-5"/>
                <w:w w:val="95"/>
                <w:sz w:val="24"/>
                <w:szCs w:val="24"/>
              </w:rPr>
              <w:t xml:space="preserve"> </w:t>
            </w:r>
            <w:r w:rsidRPr="004A2532">
              <w:rPr>
                <w:rStyle w:val="Fuentedeprrafopredeter1"/>
                <w:rFonts w:ascii="Minion Pro" w:hAnsi="Minion Pro" w:cs="Arial"/>
                <w:b/>
                <w:bCs/>
                <w:w w:val="95"/>
                <w:sz w:val="24"/>
                <w:szCs w:val="24"/>
              </w:rPr>
              <w:t>guztizko</w:t>
            </w:r>
            <w:r w:rsidRPr="004A2532">
              <w:rPr>
                <w:rStyle w:val="Fuentedeprrafopredeter1"/>
                <w:rFonts w:ascii="Minion Pro" w:hAnsi="Minion Pro" w:cs="Arial"/>
                <w:b/>
                <w:bCs/>
                <w:spacing w:val="-6"/>
                <w:w w:val="95"/>
                <w:sz w:val="24"/>
                <w:szCs w:val="24"/>
              </w:rPr>
              <w:t xml:space="preserve"> </w:t>
            </w:r>
            <w:r w:rsidRPr="004A2532">
              <w:rPr>
                <w:rStyle w:val="Fuentedeprrafopredeter1"/>
                <w:rFonts w:ascii="Minion Pro" w:hAnsi="Minion Pro" w:cs="Arial"/>
                <w:b/>
                <w:bCs/>
                <w:w w:val="95"/>
                <w:sz w:val="24"/>
                <w:szCs w:val="24"/>
              </w:rPr>
              <w:t>partziala.</w:t>
            </w: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672C024A" w14:textId="77777777" w:rsidR="00EF564C" w:rsidRPr="004A2532" w:rsidRDefault="00EF564C">
            <w:pPr>
              <w:pStyle w:val="TableParagraph"/>
              <w:rPr>
                <w:rFonts w:ascii="Minion Pro" w:hAnsi="Minion Pro" w:cs="Arial"/>
                <w:sz w:val="24"/>
                <w:szCs w:val="24"/>
              </w:rPr>
            </w:pPr>
          </w:p>
        </w:tc>
        <w:tc>
          <w:tcPr>
            <w:tcW w:w="850"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1E60CB8B" w14:textId="77777777" w:rsidR="00EF564C" w:rsidRPr="004A2532" w:rsidRDefault="00EF564C">
            <w:pPr>
              <w:pStyle w:val="TableParagraph"/>
              <w:rPr>
                <w:rFonts w:ascii="Minion Pro" w:hAnsi="Minion Pro" w:cs="Arial"/>
                <w:sz w:val="24"/>
                <w:szCs w:val="24"/>
              </w:rPr>
            </w:pPr>
          </w:p>
        </w:tc>
        <w:tc>
          <w:tcPr>
            <w:tcW w:w="851"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26D543D" w14:textId="77777777" w:rsidR="00EF564C" w:rsidRPr="004A2532" w:rsidRDefault="00EF564C">
            <w:pPr>
              <w:pStyle w:val="TableParagraph"/>
              <w:rPr>
                <w:rFonts w:ascii="Minion Pro" w:hAnsi="Minion Pro" w:cs="Arial"/>
                <w:sz w:val="24"/>
                <w:szCs w:val="24"/>
              </w:rPr>
            </w:pPr>
          </w:p>
        </w:tc>
        <w:tc>
          <w:tcPr>
            <w:tcW w:w="992"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745593D" w14:textId="77777777" w:rsidR="00EF564C" w:rsidRPr="004A2532" w:rsidRDefault="00EF564C">
            <w:pPr>
              <w:pStyle w:val="TableParagraph"/>
              <w:rPr>
                <w:rFonts w:ascii="Minion Pro" w:hAnsi="Minion Pro" w:cs="Arial"/>
                <w:sz w:val="24"/>
                <w:szCs w:val="24"/>
              </w:rPr>
            </w:pPr>
          </w:p>
        </w:tc>
      </w:tr>
      <w:tr w:rsidR="00EB0796" w14:paraId="2008C466" w14:textId="77777777">
        <w:trPr>
          <w:trHeight w:val="328"/>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34C0B15B" w14:textId="77777777" w:rsidR="00EF564C" w:rsidRPr="004A2532" w:rsidRDefault="000C725F">
            <w:pPr>
              <w:pStyle w:val="TableParagraph"/>
              <w:spacing w:line="206" w:lineRule="exact"/>
              <w:rPr>
                <w:rFonts w:ascii="Minion Pro" w:hAnsi="Minion Pro"/>
                <w:sz w:val="24"/>
                <w:szCs w:val="24"/>
              </w:rPr>
            </w:pPr>
            <w:r w:rsidRPr="004A2532">
              <w:rPr>
                <w:rStyle w:val="Fuentedeprrafopredeter1"/>
                <w:rFonts w:ascii="Minion Pro" w:hAnsi="Minion Pro" w:cs="Arial"/>
                <w:b/>
                <w:bCs/>
                <w:w w:val="95"/>
                <w:sz w:val="24"/>
                <w:szCs w:val="24"/>
              </w:rPr>
              <w:t>Puntuak</w:t>
            </w:r>
            <w:r w:rsidRPr="004A2532">
              <w:rPr>
                <w:rStyle w:val="Fuentedeprrafopredeter1"/>
                <w:rFonts w:ascii="Minion Pro" w:hAnsi="Minion Pro" w:cs="Arial"/>
                <w:b/>
                <w:bCs/>
                <w:spacing w:val="-4"/>
                <w:w w:val="95"/>
                <w:sz w:val="24"/>
                <w:szCs w:val="24"/>
              </w:rPr>
              <w:t xml:space="preserve"> </w:t>
            </w:r>
            <w:r w:rsidRPr="004A2532">
              <w:rPr>
                <w:rStyle w:val="Fuentedeprrafopredeter1"/>
                <w:rFonts w:ascii="Minion Pro" w:hAnsi="Minion Pro" w:cs="Arial"/>
                <w:b/>
                <w:bCs/>
                <w:w w:val="95"/>
                <w:sz w:val="24"/>
                <w:szCs w:val="24"/>
              </w:rPr>
              <w:t>guztiak.</w:t>
            </w:r>
          </w:p>
        </w:tc>
        <w:tc>
          <w:tcPr>
            <w:tcW w:w="3544" w:type="dxa"/>
            <w:gridSpan w:val="4"/>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F60CF97" w14:textId="77777777" w:rsidR="00EF564C" w:rsidRPr="004A2532" w:rsidRDefault="00EF564C">
            <w:pPr>
              <w:pStyle w:val="TableParagraph"/>
              <w:jc w:val="center"/>
              <w:rPr>
                <w:rFonts w:ascii="Minion Pro" w:hAnsi="Minion Pro" w:cs="Arial"/>
                <w:sz w:val="24"/>
                <w:szCs w:val="24"/>
              </w:rPr>
            </w:pPr>
          </w:p>
        </w:tc>
      </w:tr>
      <w:tr w:rsidR="00EB0796" w14:paraId="27149D84" w14:textId="77777777">
        <w:trPr>
          <w:trHeight w:val="330"/>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0B635027" w14:textId="77777777" w:rsidR="00EF564C" w:rsidRPr="004A2532" w:rsidRDefault="000C725F">
            <w:pPr>
              <w:pStyle w:val="TableParagraph"/>
              <w:spacing w:before="47"/>
              <w:rPr>
                <w:rFonts w:ascii="Minion Pro" w:hAnsi="Minion Pro"/>
                <w:sz w:val="24"/>
                <w:szCs w:val="24"/>
              </w:rPr>
            </w:pPr>
            <w:r w:rsidRPr="004A2532">
              <w:rPr>
                <w:rStyle w:val="Fuentedeprrafopredeter1"/>
                <w:rFonts w:ascii="Minion Pro" w:hAnsi="Minion Pro" w:cs="Arial"/>
                <w:b/>
                <w:bCs/>
                <w:w w:val="95"/>
                <w:sz w:val="24"/>
                <w:szCs w:val="24"/>
              </w:rPr>
              <w:t>Gehieneko</w:t>
            </w:r>
            <w:r w:rsidRPr="004A2532">
              <w:rPr>
                <w:rStyle w:val="Fuentedeprrafopredeter1"/>
                <w:rFonts w:ascii="Minion Pro" w:hAnsi="Minion Pro" w:cs="Arial"/>
                <w:b/>
                <w:bCs/>
                <w:spacing w:val="-3"/>
                <w:w w:val="95"/>
                <w:sz w:val="24"/>
                <w:szCs w:val="24"/>
              </w:rPr>
              <w:t xml:space="preserve"> </w:t>
            </w:r>
            <w:r w:rsidRPr="004A2532">
              <w:rPr>
                <w:rStyle w:val="Fuentedeprrafopredeter1"/>
                <w:rFonts w:ascii="Minion Pro" w:hAnsi="Minion Pro" w:cs="Arial"/>
                <w:b/>
                <w:bCs/>
                <w:w w:val="95"/>
                <w:sz w:val="24"/>
                <w:szCs w:val="24"/>
              </w:rPr>
              <w:t>puntuak.</w:t>
            </w:r>
          </w:p>
        </w:tc>
        <w:tc>
          <w:tcPr>
            <w:tcW w:w="3544" w:type="dxa"/>
            <w:gridSpan w:val="4"/>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7C06AC80" w14:textId="77777777" w:rsidR="00EF564C" w:rsidRPr="004A2532" w:rsidRDefault="00EF564C">
            <w:pPr>
              <w:pStyle w:val="TableParagraph"/>
              <w:spacing w:before="47"/>
              <w:ind w:left="700" w:right="689"/>
              <w:jc w:val="center"/>
              <w:rPr>
                <w:rFonts w:ascii="Minion Pro" w:hAnsi="Minion Pro" w:cs="Arial"/>
                <w:sz w:val="24"/>
                <w:szCs w:val="24"/>
              </w:rPr>
            </w:pPr>
          </w:p>
        </w:tc>
      </w:tr>
      <w:tr w:rsidR="00EB0796" w14:paraId="0B1C7753" w14:textId="77777777">
        <w:trPr>
          <w:trHeight w:val="328"/>
        </w:trPr>
        <w:tc>
          <w:tcPr>
            <w:tcW w:w="6105" w:type="dxa"/>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CEBA3E6" w14:textId="77777777" w:rsidR="00EF564C" w:rsidRPr="004A2532" w:rsidRDefault="000C725F">
            <w:pPr>
              <w:pStyle w:val="TableParagraph"/>
              <w:spacing w:line="206" w:lineRule="exact"/>
              <w:rPr>
                <w:rFonts w:ascii="Minion Pro" w:hAnsi="Minion Pro"/>
                <w:sz w:val="24"/>
                <w:szCs w:val="24"/>
              </w:rPr>
            </w:pPr>
            <w:r w:rsidRPr="004A2532">
              <w:rPr>
                <w:rStyle w:val="Fuentedeprrafopredeter1"/>
                <w:rFonts w:ascii="Minion Pro" w:hAnsi="Minion Pro" w:cs="Arial"/>
                <w:b/>
                <w:bCs/>
                <w:w w:val="95"/>
                <w:sz w:val="24"/>
                <w:szCs w:val="24"/>
              </w:rPr>
              <w:lastRenderedPageBreak/>
              <w:t>Puntu</w:t>
            </w:r>
            <w:r w:rsidRPr="004A2532">
              <w:rPr>
                <w:rStyle w:val="Fuentedeprrafopredeter1"/>
                <w:rFonts w:ascii="Minion Pro" w:hAnsi="Minion Pro" w:cs="Arial"/>
                <w:b/>
                <w:bCs/>
                <w:spacing w:val="-6"/>
                <w:w w:val="95"/>
                <w:sz w:val="24"/>
                <w:szCs w:val="24"/>
              </w:rPr>
              <w:t xml:space="preserve"> </w:t>
            </w:r>
            <w:r w:rsidRPr="004A2532">
              <w:rPr>
                <w:rStyle w:val="Fuentedeprrafopredeter1"/>
                <w:rFonts w:ascii="Minion Pro" w:hAnsi="Minion Pro" w:cs="Arial"/>
                <w:b/>
                <w:bCs/>
                <w:w w:val="95"/>
                <w:sz w:val="24"/>
                <w:szCs w:val="24"/>
              </w:rPr>
              <w:t>erlatiboak</w:t>
            </w:r>
            <w:r w:rsidRPr="004A2532">
              <w:rPr>
                <w:rStyle w:val="Fuentedeprrafopredeter1"/>
                <w:rFonts w:ascii="Minion Pro" w:hAnsi="Minion Pro" w:cs="Arial"/>
                <w:b/>
                <w:bCs/>
                <w:spacing w:val="-4"/>
                <w:w w:val="95"/>
                <w:sz w:val="24"/>
                <w:szCs w:val="24"/>
              </w:rPr>
              <w:t xml:space="preserve"> </w:t>
            </w:r>
            <w:r w:rsidRPr="004A2532">
              <w:rPr>
                <w:rStyle w:val="Fuentedeprrafopredeter1"/>
                <w:rFonts w:ascii="Minion Pro" w:hAnsi="Minion Pro" w:cs="Arial"/>
                <w:b/>
                <w:bCs/>
                <w:w w:val="95"/>
                <w:sz w:val="24"/>
                <w:szCs w:val="24"/>
              </w:rPr>
              <w:t>(puntu</w:t>
            </w:r>
            <w:r w:rsidRPr="004A2532">
              <w:rPr>
                <w:rStyle w:val="Fuentedeprrafopredeter1"/>
                <w:rFonts w:ascii="Minion Pro" w:hAnsi="Minion Pro" w:cs="Arial"/>
                <w:b/>
                <w:bCs/>
                <w:spacing w:val="-6"/>
                <w:w w:val="95"/>
                <w:sz w:val="24"/>
                <w:szCs w:val="24"/>
              </w:rPr>
              <w:t xml:space="preserve"> </w:t>
            </w:r>
            <w:r w:rsidRPr="004A2532">
              <w:rPr>
                <w:rStyle w:val="Fuentedeprrafopredeter1"/>
                <w:rFonts w:ascii="Minion Pro" w:hAnsi="Minion Pro" w:cs="Arial"/>
                <w:b/>
                <w:bCs/>
                <w:w w:val="95"/>
                <w:sz w:val="24"/>
                <w:szCs w:val="24"/>
              </w:rPr>
              <w:t>guztiak/gehieneko</w:t>
            </w:r>
            <w:r w:rsidRPr="004A2532">
              <w:rPr>
                <w:rStyle w:val="Fuentedeprrafopredeter1"/>
                <w:rFonts w:ascii="Minion Pro" w:hAnsi="Minion Pro" w:cs="Arial"/>
                <w:b/>
                <w:bCs/>
                <w:spacing w:val="-6"/>
                <w:w w:val="95"/>
                <w:sz w:val="24"/>
                <w:szCs w:val="24"/>
              </w:rPr>
              <w:t xml:space="preserve"> </w:t>
            </w:r>
            <w:r w:rsidRPr="004A2532">
              <w:rPr>
                <w:rStyle w:val="Fuentedeprrafopredeter1"/>
                <w:rFonts w:ascii="Minion Pro" w:hAnsi="Minion Pro" w:cs="Arial"/>
                <w:b/>
                <w:bCs/>
                <w:w w:val="95"/>
                <w:sz w:val="24"/>
                <w:szCs w:val="24"/>
              </w:rPr>
              <w:t>puntuak).</w:t>
            </w:r>
          </w:p>
        </w:tc>
        <w:tc>
          <w:tcPr>
            <w:tcW w:w="3544" w:type="dxa"/>
            <w:gridSpan w:val="4"/>
            <w:tcBorders>
              <w:top w:val="single" w:sz="4" w:space="0" w:color="CCCCCC"/>
              <w:left w:val="single" w:sz="4" w:space="0" w:color="CCCCCC"/>
              <w:bottom w:val="single" w:sz="4" w:space="0" w:color="CCCCCC"/>
              <w:right w:val="single" w:sz="4" w:space="0" w:color="CCCCCC"/>
            </w:tcBorders>
            <w:shd w:val="clear" w:color="auto" w:fill="auto"/>
            <w:tcMar>
              <w:top w:w="0" w:type="dxa"/>
              <w:left w:w="0" w:type="dxa"/>
              <w:bottom w:w="0" w:type="dxa"/>
              <w:right w:w="0" w:type="dxa"/>
            </w:tcMar>
          </w:tcPr>
          <w:p w14:paraId="56FB8B51" w14:textId="77777777" w:rsidR="00EF564C" w:rsidRPr="004A2532" w:rsidRDefault="00EF564C">
            <w:pPr>
              <w:pStyle w:val="TableParagraph"/>
              <w:jc w:val="center"/>
              <w:rPr>
                <w:rFonts w:ascii="Minion Pro" w:hAnsi="Minion Pro" w:cs="Arial"/>
                <w:sz w:val="24"/>
                <w:szCs w:val="24"/>
              </w:rPr>
            </w:pPr>
          </w:p>
        </w:tc>
      </w:tr>
    </w:tbl>
    <w:p w14:paraId="5E1A56E9" w14:textId="77777777" w:rsidR="00EF564C" w:rsidRPr="00195EAF" w:rsidRDefault="000C725F">
      <w:pPr>
        <w:pStyle w:val="Standard"/>
        <w:rPr>
          <w:rFonts w:ascii="Minion Pro" w:eastAsia="Arial MT" w:hAnsi="Minion Pro" w:cs="Arial"/>
          <w:kern w:val="0"/>
          <w:lang w:val="eu-ES" w:eastAsia="en-US"/>
        </w:rPr>
      </w:pPr>
      <w:r w:rsidRPr="00195EAF">
        <w:rPr>
          <w:rFonts w:ascii="Minion Pro" w:eastAsia="Arial MT" w:hAnsi="Minion Pro" w:cs="Arial"/>
          <w:kern w:val="0"/>
          <w:lang w:val="eu-ES" w:eastAsia="en-US"/>
        </w:rPr>
        <w:t xml:space="preserve">Oharra: 4 </w:t>
      </w:r>
      <w:proofErr w:type="spellStart"/>
      <w:r w:rsidRPr="00195EAF">
        <w:rPr>
          <w:rFonts w:ascii="Minion Pro" w:eastAsia="Arial MT" w:hAnsi="Minion Pro" w:cs="Arial"/>
          <w:kern w:val="0"/>
          <w:lang w:val="eu-ES" w:eastAsia="en-US"/>
        </w:rPr>
        <w:t>gehienezko</w:t>
      </w:r>
      <w:proofErr w:type="spellEnd"/>
      <w:r w:rsidRPr="00195EAF">
        <w:rPr>
          <w:rFonts w:ascii="Minion Pro" w:eastAsia="Arial MT" w:hAnsi="Minion Pro" w:cs="Arial"/>
          <w:kern w:val="0"/>
          <w:lang w:val="eu-ES" w:eastAsia="en-US"/>
        </w:rPr>
        <w:t xml:space="preserve"> betetzearen baliokidea da</w:t>
      </w:r>
    </w:p>
    <w:p w14:paraId="3385057B" w14:textId="77777777" w:rsidR="00EF564C" w:rsidRPr="00195EAF" w:rsidRDefault="00EF564C">
      <w:pPr>
        <w:pStyle w:val="Standard"/>
        <w:rPr>
          <w:rFonts w:ascii="Minion Pro" w:eastAsia="Arial MT" w:hAnsi="Minion Pro" w:cs="Arial"/>
          <w:i/>
          <w:iCs/>
          <w:w w:val="95"/>
          <w:kern w:val="0"/>
          <w:lang w:val="eu-ES" w:eastAsia="en-US"/>
        </w:rPr>
      </w:pPr>
    </w:p>
    <w:p w14:paraId="11301B8D" w14:textId="77777777" w:rsidR="00EF564C" w:rsidRPr="00195EAF" w:rsidRDefault="00EF564C">
      <w:pPr>
        <w:pStyle w:val="Standard"/>
        <w:rPr>
          <w:rFonts w:ascii="Minion Pro" w:eastAsia="Arial MT" w:hAnsi="Minion Pro" w:cs="Arial"/>
          <w:i/>
          <w:iCs/>
          <w:w w:val="95"/>
          <w:kern w:val="0"/>
          <w:lang w:val="eu-ES" w:eastAsia="en-US"/>
        </w:rPr>
      </w:pPr>
    </w:p>
    <w:p w14:paraId="7D9D97DB" w14:textId="77777777" w:rsidR="00EF564C" w:rsidRPr="00195EAF" w:rsidRDefault="00EF564C">
      <w:pPr>
        <w:pStyle w:val="Standard"/>
        <w:rPr>
          <w:rFonts w:ascii="Minion Pro" w:eastAsia="Arial MT" w:hAnsi="Minion Pro" w:cs="Arial"/>
          <w:i/>
          <w:iCs/>
          <w:w w:val="95"/>
          <w:kern w:val="0"/>
          <w:lang w:val="eu-ES" w:eastAsia="en-US"/>
        </w:rPr>
      </w:pPr>
    </w:p>
    <w:p w14:paraId="21D7B023" w14:textId="77777777" w:rsidR="00EF564C" w:rsidRPr="00195EAF" w:rsidRDefault="00EF564C">
      <w:pPr>
        <w:pStyle w:val="Standard"/>
        <w:rPr>
          <w:rFonts w:ascii="Minion Pro" w:eastAsia="Arial MT" w:hAnsi="Minion Pro" w:cs="Arial"/>
          <w:i/>
          <w:iCs/>
          <w:w w:val="95"/>
          <w:kern w:val="0"/>
          <w:lang w:val="eu-ES" w:eastAsia="en-US"/>
        </w:rPr>
      </w:pPr>
    </w:p>
    <w:p w14:paraId="6A8CE0B1"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OHARRAK: Autoebaluazioa 1 batekin eta puntuazio txikiarekin egiten dugu, oraindik ez daukagulako formalki onartutako iruzurraren aurkako plana; hala ere, funtsen kudeaketa aplikatu beharreko araudiaren arabera egiten dela adierazi eta bermatzeko gai gara, udaletxean aplikatzen den barne-kontroleko sistemako kontuan hartzen du aplikatu beharreko legeria eta aurrekontua betearazteko araua, bai eta nahitaezko legezkotasuna kontrolatzeko eginkizuna ere.</w:t>
      </w:r>
    </w:p>
    <w:p w14:paraId="3994C60F" w14:textId="77777777" w:rsidR="00EF564C" w:rsidRPr="00195EAF" w:rsidRDefault="00EF564C">
      <w:pPr>
        <w:pStyle w:val="Standard"/>
        <w:rPr>
          <w:rFonts w:ascii="Minion Pro" w:eastAsia="Arial MT" w:hAnsi="Minion Pro" w:cs="Arial"/>
          <w:i/>
          <w:iCs/>
          <w:w w:val="95"/>
          <w:kern w:val="0"/>
          <w:lang w:val="eu-ES" w:eastAsia="en-US"/>
        </w:rPr>
      </w:pPr>
    </w:p>
    <w:p w14:paraId="1B7F0C89"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 xml:space="preserve">Kontu-hartzailetzak arrisku-azterketa bat egingo du urtero, Finantza Kontrolerako Urteko Plana egin aurretik. Horren ondorioz, finantza-kontrol iraunkorreko eta </w:t>
      </w:r>
      <w:proofErr w:type="spellStart"/>
      <w:r w:rsidRPr="00195EAF">
        <w:rPr>
          <w:rFonts w:ascii="Minion Pro" w:eastAsia="Arial MT" w:hAnsi="Minion Pro" w:cs="Arial"/>
          <w:i/>
          <w:iCs/>
          <w:w w:val="95"/>
          <w:kern w:val="0"/>
          <w:lang w:val="eu-ES" w:eastAsia="en-US"/>
        </w:rPr>
        <w:t>auditoria</w:t>
      </w:r>
      <w:proofErr w:type="spellEnd"/>
      <w:r w:rsidRPr="00195EAF">
        <w:rPr>
          <w:rFonts w:ascii="Minion Pro" w:eastAsia="Arial MT" w:hAnsi="Minion Pro" w:cs="Arial"/>
          <w:i/>
          <w:iCs/>
          <w:w w:val="95"/>
          <w:kern w:val="0"/>
          <w:lang w:val="eu-ES" w:eastAsia="en-US"/>
        </w:rPr>
        <w:t xml:space="preserve"> publikoko jarduerak hautatzen dira, Finantza Kontrolerako Urteko Planean jasotako legezko betebehar baten ondorio ez direnak.</w:t>
      </w:r>
    </w:p>
    <w:p w14:paraId="7410AA80"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 xml:space="preserve"> </w:t>
      </w:r>
    </w:p>
    <w:p w14:paraId="3E69DC52"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Agintaldiaren hasieran, hautetsi guztiek betetzen dute nahitaezko interesen erregistroa.</w:t>
      </w:r>
    </w:p>
    <w:p w14:paraId="7E361E50" w14:textId="77777777" w:rsidR="00EF564C" w:rsidRPr="00195EAF" w:rsidRDefault="00EF564C">
      <w:pPr>
        <w:pStyle w:val="Standard"/>
        <w:rPr>
          <w:rFonts w:ascii="Minion Pro" w:eastAsia="Arial MT" w:hAnsi="Minion Pro" w:cs="Arial"/>
          <w:i/>
          <w:iCs/>
          <w:w w:val="95"/>
          <w:kern w:val="0"/>
          <w:lang w:val="eu-ES" w:eastAsia="en-US"/>
        </w:rPr>
      </w:pPr>
    </w:p>
    <w:p w14:paraId="7D35CBCF"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Aldez aurreko kontu-hartzailetzako eginkizunaren oinarrizko baldintzak benetako ikur gorri gisa edo aplikatu beharreko araudia bete ez izanaren alerta-seinale gisa funtzionatzen ari dira gure erakundean. Udal-langileek ezagutzen dituzte.</w:t>
      </w:r>
    </w:p>
    <w:p w14:paraId="13D8C202" w14:textId="77777777" w:rsidR="00EF564C" w:rsidRPr="00195EAF" w:rsidRDefault="00EF564C">
      <w:pPr>
        <w:pStyle w:val="Standard"/>
        <w:rPr>
          <w:rFonts w:ascii="Minion Pro" w:eastAsia="Arial MT" w:hAnsi="Minion Pro" w:cs="Arial"/>
          <w:i/>
          <w:iCs/>
          <w:w w:val="95"/>
          <w:kern w:val="0"/>
          <w:lang w:val="eu-ES" w:eastAsia="en-US"/>
        </w:rPr>
      </w:pPr>
    </w:p>
    <w:p w14:paraId="7D97794D"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HFP/1030/2021 Aginduak aipatzen dituen tresnetatik, BDNS erabiltzen ari gara (ez bakarrik publizitate-modu gisa, baizik eta, hala badagokio, kontrol-mekanismo gisa ere erabili ahal izan dugu).</w:t>
      </w:r>
    </w:p>
    <w:p w14:paraId="3715701E" w14:textId="77777777" w:rsidR="00EF564C" w:rsidRPr="00195EAF" w:rsidRDefault="00EF564C">
      <w:pPr>
        <w:pStyle w:val="Standard"/>
        <w:rPr>
          <w:rFonts w:ascii="Minion Pro" w:eastAsia="Arial MT" w:hAnsi="Minion Pro" w:cs="Arial"/>
          <w:i/>
          <w:iCs/>
          <w:w w:val="95"/>
          <w:kern w:val="0"/>
          <w:lang w:val="eu-ES" w:eastAsia="en-US"/>
        </w:rPr>
      </w:pPr>
    </w:p>
    <w:p w14:paraId="4C7AED2A"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Eta, gainera, Aginduak aipatzen ez duen arren, kontrol-jardueretan kontabilitate-sistemako informazioa erabili, tratatu eta aztertu ohi dugu, kontabilitate-programak ahalbidetzen diguna.</w:t>
      </w:r>
    </w:p>
    <w:p w14:paraId="22E93BED" w14:textId="77777777" w:rsidR="00EF564C" w:rsidRPr="00195EAF" w:rsidRDefault="00EF564C">
      <w:pPr>
        <w:pStyle w:val="Standard"/>
        <w:rPr>
          <w:rFonts w:ascii="Minion Pro" w:eastAsia="Arial MT" w:hAnsi="Minion Pro" w:cs="Arial"/>
          <w:i/>
          <w:iCs/>
          <w:w w:val="95"/>
          <w:kern w:val="0"/>
          <w:lang w:val="eu-ES" w:eastAsia="en-US"/>
        </w:rPr>
      </w:pPr>
    </w:p>
    <w:p w14:paraId="68ACBA81" w14:textId="77777777" w:rsidR="00EF564C" w:rsidRPr="00195EAF"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Urtero izapidetuko dira laburpen-txostenak eta ekintza-plana.</w:t>
      </w:r>
    </w:p>
    <w:p w14:paraId="457BC4AC" w14:textId="77777777" w:rsidR="00EF564C" w:rsidRPr="00195EAF" w:rsidRDefault="00EF564C">
      <w:pPr>
        <w:pStyle w:val="Standard"/>
        <w:rPr>
          <w:rFonts w:ascii="Minion Pro" w:eastAsia="Arial MT" w:hAnsi="Minion Pro" w:cs="Arial"/>
          <w:i/>
          <w:iCs/>
          <w:w w:val="95"/>
          <w:kern w:val="0"/>
          <w:lang w:val="eu-ES" w:eastAsia="en-US"/>
        </w:rPr>
      </w:pPr>
    </w:p>
    <w:p w14:paraId="3834E436" w14:textId="77777777" w:rsidR="00EF564C" w:rsidRDefault="000C725F">
      <w:pPr>
        <w:pStyle w:val="Standard"/>
        <w:rPr>
          <w:rFonts w:ascii="Minion Pro" w:eastAsia="Arial MT" w:hAnsi="Minion Pro" w:cs="Arial"/>
          <w:i/>
          <w:iCs/>
          <w:w w:val="95"/>
          <w:kern w:val="0"/>
          <w:lang w:val="eu-ES" w:eastAsia="en-US"/>
        </w:rPr>
      </w:pPr>
      <w:r w:rsidRPr="00195EAF">
        <w:rPr>
          <w:rFonts w:ascii="Minion Pro" w:eastAsia="Arial MT" w:hAnsi="Minion Pro" w:cs="Arial"/>
          <w:i/>
          <w:iCs/>
          <w:w w:val="95"/>
          <w:kern w:val="0"/>
          <w:lang w:val="eu-ES" w:eastAsia="en-US"/>
        </w:rPr>
        <w:t>Arriskuen analisia gero eta osatuagoak izango dira</w:t>
      </w:r>
    </w:p>
    <w:p w14:paraId="6023AA68" w14:textId="77777777" w:rsidR="004A2532" w:rsidRPr="00195EAF" w:rsidRDefault="004A2532">
      <w:pPr>
        <w:pStyle w:val="Standard"/>
        <w:rPr>
          <w:rFonts w:ascii="Minion Pro" w:eastAsia="Arial MT" w:hAnsi="Minion Pro" w:cs="Arial"/>
          <w:i/>
          <w:iCs/>
          <w:w w:val="95"/>
          <w:kern w:val="0"/>
          <w:lang w:val="eu-ES" w:eastAsia="en-US"/>
        </w:rPr>
      </w:pPr>
    </w:p>
    <w:p w14:paraId="534D39DD" w14:textId="77777777" w:rsidR="00EF564C" w:rsidRPr="00195EAF" w:rsidRDefault="00EF564C">
      <w:pPr>
        <w:pStyle w:val="Standard"/>
        <w:rPr>
          <w:rFonts w:ascii="Minion Pro" w:hAnsi="Minion Pro" w:cs="Dax-regular"/>
          <w:lang w:val="eu-ES"/>
        </w:rPr>
      </w:pPr>
    </w:p>
    <w:p w14:paraId="54B1A435" w14:textId="77777777" w:rsidR="00EF564C" w:rsidRDefault="000C725F">
      <w:pPr>
        <w:pStyle w:val="Standard"/>
        <w:rPr>
          <w:rFonts w:ascii="Minion Pro" w:hAnsi="Minion Pro" w:cs="Dax-regular"/>
          <w:b/>
          <w:bCs/>
          <w:lang w:val="eu-ES"/>
        </w:rPr>
      </w:pPr>
      <w:r w:rsidRPr="00195EAF">
        <w:rPr>
          <w:rFonts w:ascii="Minion Pro" w:hAnsi="Minion Pro" w:cs="Dax-regular"/>
          <w:b/>
          <w:bCs/>
          <w:lang w:val="eu-ES"/>
        </w:rPr>
        <w:t xml:space="preserve">II. ERANSKINA: Arriskuen analisia. </w:t>
      </w:r>
      <w:proofErr w:type="spellStart"/>
      <w:r w:rsidRPr="00195EAF">
        <w:rPr>
          <w:rFonts w:ascii="Minion Pro" w:hAnsi="Minion Pro" w:cs="Dax-regular"/>
          <w:b/>
          <w:bCs/>
          <w:lang w:val="eu-ES"/>
        </w:rPr>
        <w:t>Check</w:t>
      </w:r>
      <w:proofErr w:type="spellEnd"/>
      <w:r w:rsidRPr="00195EAF">
        <w:rPr>
          <w:rFonts w:ascii="Minion Pro" w:hAnsi="Minion Pro" w:cs="Dax-regular"/>
          <w:b/>
          <w:bCs/>
          <w:lang w:val="eu-ES"/>
        </w:rPr>
        <w:t xml:space="preserve"> </w:t>
      </w:r>
      <w:proofErr w:type="spellStart"/>
      <w:r w:rsidRPr="00195EAF">
        <w:rPr>
          <w:rFonts w:ascii="Minion Pro" w:hAnsi="Minion Pro" w:cs="Dax-regular"/>
          <w:b/>
          <w:bCs/>
          <w:lang w:val="eu-ES"/>
        </w:rPr>
        <w:t>list</w:t>
      </w:r>
      <w:proofErr w:type="spellEnd"/>
      <w:r w:rsidRPr="00195EAF">
        <w:rPr>
          <w:rFonts w:ascii="Minion Pro" w:hAnsi="Minion Pro" w:cs="Dax-regular"/>
          <w:b/>
          <w:bCs/>
          <w:lang w:val="eu-ES"/>
        </w:rPr>
        <w:t xml:space="preserve"> (</w:t>
      </w:r>
      <w:proofErr w:type="spellStart"/>
      <w:r w:rsidRPr="00195EAF">
        <w:rPr>
          <w:rFonts w:ascii="Minion Pro" w:hAnsi="Minion Pro" w:cs="Dax-regular"/>
          <w:b/>
          <w:bCs/>
          <w:lang w:val="eu-ES"/>
        </w:rPr>
        <w:t>excel</w:t>
      </w:r>
      <w:proofErr w:type="spellEnd"/>
      <w:r w:rsidRPr="00195EAF">
        <w:rPr>
          <w:rFonts w:ascii="Minion Pro" w:hAnsi="Minion Pro" w:cs="Dax-regular"/>
          <w:b/>
          <w:bCs/>
          <w:lang w:val="eu-ES"/>
        </w:rPr>
        <w:t xml:space="preserve"> orria)</w:t>
      </w:r>
    </w:p>
    <w:p w14:paraId="3DF565B0" w14:textId="77777777" w:rsidR="004A2532" w:rsidRDefault="004A2532">
      <w:pPr>
        <w:pStyle w:val="Standard"/>
        <w:rPr>
          <w:rFonts w:ascii="Minion Pro" w:hAnsi="Minion Pro" w:cs="Dax-regular"/>
          <w:b/>
          <w:bCs/>
          <w:lang w:val="eu-ES"/>
        </w:rPr>
      </w:pPr>
    </w:p>
    <w:p w14:paraId="0A4AE203" w14:textId="77777777" w:rsidR="004A2532" w:rsidRDefault="004A2532">
      <w:pPr>
        <w:pStyle w:val="Standard"/>
        <w:rPr>
          <w:rFonts w:ascii="Minion Pro" w:hAnsi="Minion Pro" w:cs="Dax-regular"/>
          <w:b/>
          <w:bCs/>
          <w:lang w:val="eu-ES"/>
        </w:rPr>
      </w:pPr>
    </w:p>
    <w:p w14:paraId="75CD5518" w14:textId="77777777" w:rsidR="004A2532" w:rsidRDefault="004A2532">
      <w:pPr>
        <w:pStyle w:val="Standard"/>
        <w:rPr>
          <w:rFonts w:ascii="Minion Pro" w:hAnsi="Minion Pro" w:cs="Dax-regular"/>
          <w:b/>
          <w:bCs/>
          <w:lang w:val="eu-ES"/>
        </w:rPr>
      </w:pPr>
    </w:p>
    <w:p w14:paraId="614668E9" w14:textId="77777777" w:rsidR="004A2532" w:rsidRDefault="004A2532">
      <w:pPr>
        <w:pStyle w:val="Standard"/>
        <w:rPr>
          <w:rFonts w:ascii="Minion Pro" w:hAnsi="Minion Pro" w:cs="Dax-regular"/>
          <w:b/>
          <w:bCs/>
          <w:lang w:val="eu-ES"/>
        </w:rPr>
      </w:pPr>
    </w:p>
    <w:p w14:paraId="6533A1C3" w14:textId="77777777" w:rsidR="004A2532" w:rsidRPr="00195EAF" w:rsidRDefault="004A2532">
      <w:pPr>
        <w:pStyle w:val="Standard"/>
        <w:rPr>
          <w:rFonts w:ascii="Minion Pro" w:hAnsi="Minion Pro" w:cs="Dax-regular"/>
          <w:b/>
          <w:bCs/>
          <w:lang w:val="eu-ES"/>
        </w:rPr>
      </w:pPr>
    </w:p>
    <w:p w14:paraId="08D19DFE" w14:textId="77777777" w:rsidR="00EF564C" w:rsidRPr="00195EAF" w:rsidRDefault="00EF564C">
      <w:pPr>
        <w:pStyle w:val="Standard"/>
        <w:rPr>
          <w:rFonts w:ascii="Minion Pro" w:hAnsi="Minion Pro" w:cs="Dax-regular"/>
          <w:lang w:val="eu-ES"/>
        </w:rPr>
      </w:pPr>
    </w:p>
    <w:p w14:paraId="6CA6DF2E"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 xml:space="preserve">III. ERANSKINA: IGEA- Interes Gatazkarik Ezaren </w:t>
      </w:r>
      <w:proofErr w:type="spellStart"/>
      <w:r w:rsidRPr="00195EAF">
        <w:rPr>
          <w:rFonts w:ascii="Minion Pro" w:hAnsi="Minion Pro" w:cs="Dax-regular"/>
          <w:b/>
          <w:bCs/>
          <w:lang w:val="eu-ES"/>
        </w:rPr>
        <w:t>Adierazpena:Eredua</w:t>
      </w:r>
      <w:proofErr w:type="spellEnd"/>
      <w:r w:rsidRPr="00195EAF">
        <w:rPr>
          <w:rFonts w:ascii="Minion Pro" w:hAnsi="Minion Pro" w:cs="Dax-regular"/>
          <w:b/>
          <w:bCs/>
          <w:lang w:val="eu-ES"/>
        </w:rPr>
        <w:t xml:space="preserve"> </w:t>
      </w:r>
    </w:p>
    <w:p w14:paraId="58CCD39B" w14:textId="77777777" w:rsidR="00EF564C" w:rsidRPr="00195EAF" w:rsidRDefault="00EF564C">
      <w:pPr>
        <w:pStyle w:val="Standard"/>
        <w:rPr>
          <w:rFonts w:ascii="Minion Pro" w:hAnsi="Minion Pro" w:cs="Dax-regular"/>
          <w:b/>
          <w:bCs/>
          <w:lang w:val="eu-ES"/>
        </w:rPr>
      </w:pPr>
    </w:p>
    <w:tbl>
      <w:tblPr>
        <w:tblW w:w="8494" w:type="dxa"/>
        <w:tblCellMar>
          <w:left w:w="10" w:type="dxa"/>
          <w:right w:w="10" w:type="dxa"/>
        </w:tblCellMar>
        <w:tblLook w:val="0000" w:firstRow="0" w:lastRow="0" w:firstColumn="0" w:lastColumn="0" w:noHBand="0" w:noVBand="0"/>
      </w:tblPr>
      <w:tblGrid>
        <w:gridCol w:w="4247"/>
        <w:gridCol w:w="4247"/>
      </w:tblGrid>
      <w:tr w:rsidR="00EB0796" w14:paraId="4771AC38"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ED0B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Espedientea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D3B" w14:textId="77777777" w:rsidR="00EF564C" w:rsidRPr="00195EAF" w:rsidRDefault="00EF564C">
            <w:pPr>
              <w:pStyle w:val="Standard"/>
              <w:rPr>
                <w:rFonts w:ascii="Minion Pro" w:hAnsi="Minion Pro" w:cs="Dax-regular"/>
                <w:lang w:val="eu-ES"/>
              </w:rPr>
            </w:pPr>
          </w:p>
        </w:tc>
      </w:tr>
      <w:tr w:rsidR="00EB0796" w14:paraId="7DDE6450"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CDB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Kontratua/Dirulaguntza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ACFD" w14:textId="77777777" w:rsidR="00EF564C" w:rsidRPr="00195EAF" w:rsidRDefault="00EF564C">
            <w:pPr>
              <w:pStyle w:val="Standard"/>
              <w:rPr>
                <w:rFonts w:ascii="Minion Pro" w:hAnsi="Minion Pro" w:cs="Dax-regular"/>
                <w:lang w:val="eu-ES"/>
              </w:rPr>
            </w:pPr>
          </w:p>
        </w:tc>
      </w:tr>
    </w:tbl>
    <w:p w14:paraId="57BB3B62" w14:textId="77777777" w:rsidR="00EF564C" w:rsidRPr="00195EAF" w:rsidRDefault="00EF564C">
      <w:pPr>
        <w:pStyle w:val="Standard"/>
        <w:rPr>
          <w:rFonts w:ascii="Minion Pro" w:hAnsi="Minion Pro" w:cs="Dax-regular"/>
          <w:lang w:val="eu-ES"/>
        </w:rPr>
      </w:pPr>
    </w:p>
    <w:p w14:paraId="44E21537"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Goian aipatutako kontratazio/dirulaguntzaren prozeduran inpartzialtasuna bermatzeko, neuk, behean sinatzen dudan edo dugunok (aurreratzean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dudan</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 1. pertsonan), espedientea prestatzeko eta izapidetzeko prozesuan parte hartzen dudan aldetik, honako hau adierazten dut: </w:t>
      </w:r>
    </w:p>
    <w:p w14:paraId="3054A710" w14:textId="77777777" w:rsidR="00EF564C" w:rsidRPr="00195EAF" w:rsidRDefault="00EF564C">
      <w:pPr>
        <w:pStyle w:val="Standard"/>
        <w:rPr>
          <w:rFonts w:ascii="Minion Pro" w:hAnsi="Minion Pro" w:cs="Dax-regular"/>
          <w:lang w:val="eu-ES"/>
        </w:rPr>
      </w:pPr>
    </w:p>
    <w:p w14:paraId="3A99E09D" w14:textId="77777777" w:rsidR="00EF564C" w:rsidRPr="00195EAF" w:rsidRDefault="000C725F">
      <w:pPr>
        <w:pStyle w:val="Standard"/>
        <w:rPr>
          <w:rFonts w:ascii="Minion Pro" w:hAnsi="Minion Pro"/>
        </w:rPr>
      </w:pPr>
      <w:r w:rsidRPr="00195EAF">
        <w:rPr>
          <w:rStyle w:val="Fuentedeprrafopredeter1"/>
          <w:rFonts w:ascii="Minion Pro" w:hAnsi="Minion Pro" w:cs="Dax-regular"/>
          <w:b/>
          <w:bCs/>
          <w:lang w:val="eu-ES"/>
        </w:rPr>
        <w:t>Lehenengoa.</w:t>
      </w:r>
      <w:r w:rsidRPr="00195EAF">
        <w:rPr>
          <w:rStyle w:val="Fuentedeprrafopredeter1"/>
          <w:rFonts w:ascii="Minion Pro" w:hAnsi="Minion Pro" w:cs="Dax-regular"/>
          <w:lang w:val="eu-ES"/>
        </w:rPr>
        <w:t xml:space="preserve"> Honako informazio hauen berri dudala: </w:t>
      </w:r>
    </w:p>
    <w:p w14:paraId="3C4AABAC" w14:textId="77777777" w:rsidR="00EF564C" w:rsidRPr="00195EAF" w:rsidRDefault="00EF564C">
      <w:pPr>
        <w:pStyle w:val="Standard"/>
        <w:rPr>
          <w:rFonts w:ascii="Minion Pro" w:hAnsi="Minion Pro" w:cs="Dax-regular"/>
          <w:lang w:val="eu-ES"/>
        </w:rPr>
      </w:pPr>
    </w:p>
    <w:p w14:paraId="17A8A7A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1. Europako Parlamentuaren eta Kontseiluaren uztailaren 18ko 2018/1046 (EB, Euratom) Araudiaren (EBren finantza-araudia) 61.3 artikuluak «Interes-gatazka» honako hau ezartzen du: «interes-gatazka egongo da eginkizunen egikaritza inpartziala eta objektiboa arriskuan jartzen denean familia, afektibitatea, kidetasun politikoa edo nazionala, interes ekonomikoa edo interes pertsonaleko zuzeneko edo zeharkako edozein arrazoirengatik.» </w:t>
      </w:r>
    </w:p>
    <w:p w14:paraId="3C344DB1" w14:textId="77777777" w:rsidR="00EF564C" w:rsidRPr="00195EAF" w:rsidRDefault="00EF564C">
      <w:pPr>
        <w:pStyle w:val="Standard"/>
        <w:rPr>
          <w:rFonts w:ascii="Minion Pro" w:hAnsi="Minion Pro" w:cs="Dax-regular"/>
          <w:lang w:val="eu-ES"/>
        </w:rPr>
      </w:pPr>
    </w:p>
    <w:p w14:paraId="3D95569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2. Sektore Publikoko Kontratuei buruzko azaroaren 8ko 9/2017 Legearen 64. artikuluaren «Ustelkeriaren aurkako borroka eta interes-gatazken prebentzioa» helburua da lehia ez desitxuratzea, prozeduraren gardentasuna bermatzea eta hautagai eta lizitatzaile guztiei tratu-berdintasuna bermatzea. </w:t>
      </w:r>
    </w:p>
    <w:p w14:paraId="2527D026" w14:textId="77777777" w:rsidR="00EF564C" w:rsidRPr="00195EAF" w:rsidRDefault="00EF564C">
      <w:pPr>
        <w:pStyle w:val="Standard"/>
        <w:rPr>
          <w:rFonts w:ascii="Minion Pro" w:hAnsi="Minion Pro" w:cs="Dax-regular"/>
          <w:lang w:val="eu-ES"/>
        </w:rPr>
      </w:pPr>
    </w:p>
    <w:p w14:paraId="03690DD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3. Sektore Publikoaren Araubide Juridikoari buruzko urriaren 1eko 40/2015 Legearen 23. artikuluak «Parte ez hartzea» ezartzen duenez, prozeduran ez dute esku hartu behar «hurrengo paragrafoan adierazitako inguruabarretako batzuk betetzen dituzten administrazioetako agintariek eta langileek», hauek izanik: </w:t>
      </w:r>
    </w:p>
    <w:p w14:paraId="7045726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a) Kasuan kasuko gaian edo beste batean baldin eta gai horren ebazpenak eragina izan badezake interes pertsonala izatea; sozietate edo erakunde interesdunen bateko administratzailea izatea, edo interesdunen batekin ebatzi gabeko auziren bat izatea. </w:t>
      </w:r>
    </w:p>
    <w:p w14:paraId="3342F68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b) Ezkontza-lotura edo antzeko egitatezko egoera izatea, eta laugarren mailako odolkidetasun-ahaidetasuna edo bigarren mailako ezkontza-ahaidetasuna izatea interesdunetako edozeinekin, erakunde edo sozietate interesdunen administratzaileekin eta prozeduran parte hartzen duten aholkulari, legezko ordezkari edo mandatariekin, bai eta bulego profesionala partekatzea edo horiekin elkartuta egotea aholkularitza, ordezkaritza edo mandaturako. </w:t>
      </w:r>
    </w:p>
    <w:p w14:paraId="2AF9089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c) Aurreko atalean aipatutako pertsonaren batekin adiskidetasun estua edo ageriko etsaitasuna izatea. </w:t>
      </w:r>
    </w:p>
    <w:p w14:paraId="2ECB576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d) Dagokion prozeduran aditu edo lekuko gisa parte hartu izana</w:t>
      </w:r>
    </w:p>
    <w:p w14:paraId="49E40BD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 Zerbitzu-harremana izatea gaian zuzenean interesa duen pertsona fisiko edo juridikoarekin, edo azken bi urteetan hari edozein motatako zerbitzu profesionalak eman izana, edozein egoera edo tokitan». </w:t>
      </w:r>
    </w:p>
    <w:p w14:paraId="4CA7FF24" w14:textId="77777777" w:rsidR="00EF564C" w:rsidRPr="00195EAF" w:rsidRDefault="00EF564C">
      <w:pPr>
        <w:pStyle w:val="Standard"/>
        <w:rPr>
          <w:rFonts w:ascii="Minion Pro" w:hAnsi="Minion Pro" w:cs="Dax-regular"/>
          <w:lang w:val="eu-ES"/>
        </w:rPr>
      </w:pPr>
    </w:p>
    <w:p w14:paraId="63F3EA75"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lastRenderedPageBreak/>
        <w:t>Bigarrena</w:t>
      </w:r>
      <w:r w:rsidRPr="00195EAF">
        <w:rPr>
          <w:rStyle w:val="Fuentedeprrafopredeter1"/>
          <w:rFonts w:ascii="Minion Pro" w:hAnsi="Minion Pro" w:cs="Dax-regular"/>
          <w:lang w:val="eu-ES"/>
        </w:rPr>
        <w:t xml:space="preserve">. Ez nagoela EBren Finantza Araudiaren 61.3 artikuluan adierazitako interes-gatazkatzat jo daitekeen ezein egoeratan, eta ez nagoela lizitazio/emakida prozedurari eragin diezaiokeen Sektore Publikoaren Araubide Juridikoaren urriaren 1eko 40/2015 Legearen 23.2 artikuluko abstentzio-kausarik. </w:t>
      </w:r>
    </w:p>
    <w:p w14:paraId="1F76774D" w14:textId="77777777" w:rsidR="00EF564C" w:rsidRPr="00195EAF" w:rsidRDefault="00EF564C">
      <w:pPr>
        <w:pStyle w:val="Standard"/>
        <w:rPr>
          <w:rFonts w:ascii="Minion Pro" w:hAnsi="Minion Pro" w:cs="Dax-regular"/>
          <w:lang w:val="eu-ES"/>
        </w:rPr>
      </w:pPr>
    </w:p>
    <w:p w14:paraId="1ECB94EC"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Hirugarrena</w:t>
      </w:r>
      <w:r w:rsidRPr="00195EAF">
        <w:rPr>
          <w:rStyle w:val="Fuentedeprrafopredeter1"/>
          <w:rFonts w:ascii="Minion Pro" w:hAnsi="Minion Pro" w:cs="Dax-regular"/>
          <w:lang w:val="eu-ES"/>
        </w:rPr>
        <w:t xml:space="preserve">. Konpromisoa hartzen dudala kontratazio-organoari/ebaluazio batzordeari jakinarazteko, luzamendurik gabe, interes-gatazkako edozein egoera edo abstentzio-kausa, egoera hori sortzen duena edo eragin dezakeena. </w:t>
      </w:r>
    </w:p>
    <w:p w14:paraId="031CF44F" w14:textId="77777777" w:rsidR="00EF564C" w:rsidRPr="00195EAF" w:rsidRDefault="00EF564C">
      <w:pPr>
        <w:pStyle w:val="Standard"/>
        <w:rPr>
          <w:rFonts w:ascii="Minion Pro" w:hAnsi="Minion Pro" w:cs="Dax-regular"/>
          <w:lang w:val="eu-ES"/>
        </w:rPr>
      </w:pPr>
    </w:p>
    <w:p w14:paraId="08D5349F"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b/>
          <w:bCs/>
          <w:lang w:val="eu-ES"/>
        </w:rPr>
        <w:t>Laugarrena.</w:t>
      </w:r>
      <w:r w:rsidRPr="00195EAF">
        <w:rPr>
          <w:rStyle w:val="Fuentedeprrafopredeter1"/>
          <w:rFonts w:ascii="Minion Pro" w:hAnsi="Minion Pro" w:cs="Dax-regular"/>
          <w:lang w:val="eu-ES"/>
        </w:rPr>
        <w:t xml:space="preserve"> Badakidala interes-gatazkarik ezaren adierazpena faltsua dela frogatzen bada, aplikatu beharreko araudiak ezartzen dituen diziplina-ondorioak, ondorio administratiboak eta judizialak ekarriko dituela</w:t>
      </w:r>
    </w:p>
    <w:p w14:paraId="76507AE6" w14:textId="77777777" w:rsidR="00EF564C" w:rsidRPr="00195EAF" w:rsidRDefault="00EF564C">
      <w:pPr>
        <w:pStyle w:val="Standard"/>
        <w:rPr>
          <w:rFonts w:ascii="Minion Pro" w:hAnsi="Minion Pro" w:cs="Dax-regular"/>
          <w:lang w:val="eu-ES"/>
        </w:rPr>
      </w:pPr>
    </w:p>
    <w:tbl>
      <w:tblPr>
        <w:tblW w:w="8494" w:type="dxa"/>
        <w:tblCellMar>
          <w:left w:w="10" w:type="dxa"/>
          <w:right w:w="10" w:type="dxa"/>
        </w:tblCellMar>
        <w:tblLook w:val="0000" w:firstRow="0" w:lastRow="0" w:firstColumn="0" w:lastColumn="0" w:noHBand="0" w:noVBand="0"/>
      </w:tblPr>
      <w:tblGrid>
        <w:gridCol w:w="4247"/>
        <w:gridCol w:w="4247"/>
      </w:tblGrid>
      <w:tr w:rsidR="00EB0796" w14:paraId="1AC85129"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7B0C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Sinadura-Data</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585A" w14:textId="77777777" w:rsidR="00EF564C" w:rsidRPr="00195EAF" w:rsidRDefault="00EF564C">
            <w:pPr>
              <w:pStyle w:val="Standard"/>
              <w:rPr>
                <w:rFonts w:ascii="Minion Pro" w:hAnsi="Minion Pro" w:cs="Dax-regular"/>
                <w:lang w:val="eu-ES"/>
              </w:rPr>
            </w:pPr>
          </w:p>
        </w:tc>
      </w:tr>
      <w:tr w:rsidR="00EB0796" w14:paraId="73CBC35F"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4AE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Izen eta 2 abizen</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D59E" w14:textId="77777777" w:rsidR="00EF564C" w:rsidRPr="00195EAF" w:rsidRDefault="00EF564C">
            <w:pPr>
              <w:pStyle w:val="Standard"/>
              <w:rPr>
                <w:rFonts w:ascii="Minion Pro" w:hAnsi="Minion Pro" w:cs="Dax-regular"/>
                <w:lang w:val="eu-ES"/>
              </w:rPr>
            </w:pPr>
          </w:p>
        </w:tc>
      </w:tr>
      <w:tr w:rsidR="00EB0796" w14:paraId="563B08D9" w14:textId="77777777">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FD7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NAN</w:t>
            </w: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6BB6" w14:textId="77777777" w:rsidR="00EF564C" w:rsidRPr="00195EAF" w:rsidRDefault="00EF564C">
            <w:pPr>
              <w:pStyle w:val="Standard"/>
              <w:rPr>
                <w:rFonts w:ascii="Minion Pro" w:hAnsi="Minion Pro" w:cs="Dax-regular"/>
                <w:lang w:val="eu-ES"/>
              </w:rPr>
            </w:pPr>
          </w:p>
        </w:tc>
      </w:tr>
    </w:tbl>
    <w:p w14:paraId="31CF3D9B" w14:textId="77777777" w:rsidR="004A2532" w:rsidRPr="00195EAF" w:rsidRDefault="004A2532">
      <w:pPr>
        <w:pStyle w:val="Standard"/>
        <w:rPr>
          <w:rFonts w:ascii="Minion Pro" w:hAnsi="Minion Pro" w:cs="Dax-regular"/>
          <w:lang w:val="eu-ES"/>
        </w:rPr>
      </w:pPr>
    </w:p>
    <w:p w14:paraId="767B35CD" w14:textId="77777777" w:rsidR="00EF564C" w:rsidRPr="00195EAF" w:rsidRDefault="00EF564C">
      <w:pPr>
        <w:pStyle w:val="Standard"/>
        <w:rPr>
          <w:rFonts w:ascii="Minion Pro" w:hAnsi="Minion Pro" w:cs="Dax-regular"/>
          <w:lang w:val="eu-ES"/>
        </w:rPr>
      </w:pPr>
    </w:p>
    <w:p w14:paraId="6FCBF926" w14:textId="77777777" w:rsidR="00EF564C" w:rsidRPr="00195EAF" w:rsidRDefault="00EF564C">
      <w:pPr>
        <w:pStyle w:val="Standard"/>
        <w:rPr>
          <w:rFonts w:ascii="Minion Pro" w:hAnsi="Minion Pro" w:cs="Dax-regular"/>
          <w:lang w:val="eu-ES"/>
        </w:rPr>
      </w:pPr>
    </w:p>
    <w:p w14:paraId="7F22146C"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IV. ERANSKINA: Enplegatu publikoen Jokabide-Kodea</w:t>
      </w:r>
    </w:p>
    <w:p w14:paraId="5976698C" w14:textId="77777777" w:rsidR="00EF564C" w:rsidRPr="00195EAF" w:rsidRDefault="00EF564C">
      <w:pPr>
        <w:pStyle w:val="Standard"/>
        <w:rPr>
          <w:rFonts w:ascii="Minion Pro" w:hAnsi="Minion Pro" w:cs="Dax-regular"/>
          <w:b/>
          <w:bCs/>
          <w:lang w:val="eu-ES"/>
        </w:rPr>
      </w:pPr>
    </w:p>
    <w:p w14:paraId="2EBBF282" w14:textId="5273D840" w:rsidR="00EF564C" w:rsidRPr="00195EAF" w:rsidRDefault="009F0A5E">
      <w:pPr>
        <w:pStyle w:val="Standard"/>
        <w:rPr>
          <w:rFonts w:ascii="Minion Pro" w:hAnsi="Minion Pro" w:cs="Dax-regular"/>
          <w:lang w:val="eu-ES"/>
        </w:rPr>
      </w:pPr>
      <w:r>
        <w:rPr>
          <w:rStyle w:val="Fuentedeprrafopredeter1"/>
          <w:rFonts w:ascii="Minion Pro" w:hAnsi="Minion Pro" w:cs="Dax-regular"/>
          <w:lang w:val="eu-ES"/>
        </w:rPr>
        <w:t>Getaria</w:t>
      </w:r>
      <w:r w:rsidR="000C725F">
        <w:rPr>
          <w:rFonts w:ascii="Minion Pro" w:hAnsi="Minion Pro" w:cs="Dax-regular"/>
          <w:lang w:val="eu-ES"/>
        </w:rPr>
        <w:t>-</w:t>
      </w:r>
      <w:r w:rsidR="00110132" w:rsidRPr="00195EAF">
        <w:rPr>
          <w:rFonts w:ascii="Minion Pro" w:hAnsi="Minion Pro" w:cs="Dax-regular"/>
          <w:lang w:val="eu-ES"/>
        </w:rPr>
        <w:t>ko Udalak iruzurrari eta ustelkeriari aurre egiteko zero tolerantzia politika publikoki adierazi du Adierazpen Instituzional batean.</w:t>
      </w:r>
    </w:p>
    <w:p w14:paraId="7B53261C" w14:textId="77777777" w:rsidR="00EF564C" w:rsidRPr="00195EAF" w:rsidRDefault="00EF564C">
      <w:pPr>
        <w:pStyle w:val="Standard"/>
        <w:rPr>
          <w:rFonts w:ascii="Minion Pro" w:hAnsi="Minion Pro" w:cs="Dax-regular"/>
          <w:lang w:val="eu-ES"/>
        </w:rPr>
      </w:pPr>
    </w:p>
    <w:p w14:paraId="3FEA0BE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Udalak iruzurraren aurkako neurri eraginkorrak eta </w:t>
      </w:r>
      <w:proofErr w:type="spellStart"/>
      <w:r w:rsidRPr="00195EAF">
        <w:rPr>
          <w:rFonts w:ascii="Minion Pro" w:hAnsi="Minion Pro" w:cs="Dax-regular"/>
          <w:lang w:val="eu-ES"/>
        </w:rPr>
        <w:t>proportzionatuak</w:t>
      </w:r>
      <w:proofErr w:type="spellEnd"/>
      <w:r w:rsidRPr="00195EAF">
        <w:rPr>
          <w:rFonts w:ascii="Minion Pro" w:hAnsi="Minion Pro" w:cs="Dax-regular"/>
          <w:lang w:val="eu-ES"/>
        </w:rPr>
        <w:t xml:space="preserve"> martxan jartzeko prozedurak ditu, antzemandako arriskuak kontuan hartuta.</w:t>
      </w:r>
    </w:p>
    <w:p w14:paraId="10D7E0B5" w14:textId="77777777" w:rsidR="00EF564C" w:rsidRPr="00195EAF" w:rsidRDefault="00EF564C">
      <w:pPr>
        <w:pStyle w:val="Standard"/>
        <w:rPr>
          <w:rFonts w:ascii="Minion Pro" w:hAnsi="Minion Pro" w:cs="Dax-regular"/>
          <w:lang w:val="eu-ES"/>
        </w:rPr>
      </w:pPr>
    </w:p>
    <w:p w14:paraId="44D44B4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Prozedura horien barruan sartzen da, iruzurra prebenitzeko neurrien artean, Udaleko langile guztien jokabide-kode etiko bat zabaltzea. Kode hau funtsezko tresna da iruzurraren arloko balioak eta jokabideak transmititzeko, enplegatu publikoen jarduera gidatu eta arautu behar duten printzipioak bilduz.</w:t>
      </w:r>
    </w:p>
    <w:p w14:paraId="1F58E698" w14:textId="77777777" w:rsidR="00EF564C" w:rsidRPr="00195EAF" w:rsidRDefault="00EF564C">
      <w:pPr>
        <w:pStyle w:val="Standard"/>
        <w:rPr>
          <w:rFonts w:ascii="Minion Pro" w:hAnsi="Minion Pro" w:cs="Dax-regular"/>
          <w:lang w:val="eu-ES"/>
        </w:rPr>
      </w:pPr>
    </w:p>
    <w:p w14:paraId="30931C1A" w14:textId="328C677A"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I.- </w:t>
      </w:r>
      <w:r w:rsidR="009F0A5E">
        <w:rPr>
          <w:rStyle w:val="Fuentedeprrafopredeter1"/>
          <w:rFonts w:ascii="Minion Pro" w:hAnsi="Minion Pro" w:cs="Dax-regular"/>
          <w:lang w:val="eu-ES"/>
        </w:rPr>
        <w:t>Getaria</w:t>
      </w:r>
      <w:r w:rsidR="004A2532">
        <w:rPr>
          <w:rFonts w:ascii="Minion Pro" w:hAnsi="Minion Pro" w:cs="Dax-regular"/>
          <w:lang w:val="eu-ES"/>
        </w:rPr>
        <w:t>-</w:t>
      </w:r>
      <w:r w:rsidRPr="00195EAF">
        <w:rPr>
          <w:rFonts w:ascii="Minion Pro" w:hAnsi="Minion Pro" w:cs="Dax-regular"/>
          <w:lang w:val="eu-ES"/>
        </w:rPr>
        <w:t xml:space="preserve">ko Udaleko langileen eguneroko jarduerak Enplegatu Publikoaren Oinarrizko Estatutuaren Legearen testu </w:t>
      </w:r>
      <w:proofErr w:type="spellStart"/>
      <w:r w:rsidRPr="00195EAF">
        <w:rPr>
          <w:rFonts w:ascii="Minion Pro" w:hAnsi="Minion Pro" w:cs="Dax-regular"/>
          <w:lang w:val="eu-ES"/>
        </w:rPr>
        <w:t>bategina</w:t>
      </w:r>
      <w:proofErr w:type="spellEnd"/>
      <w:r w:rsidRPr="00195EAF">
        <w:rPr>
          <w:rFonts w:ascii="Minion Pro" w:hAnsi="Minion Pro" w:cs="Dax-regular"/>
          <w:lang w:val="eu-ES"/>
        </w:rPr>
        <w:t xml:space="preserve"> onartzen duen urriaren 30eko 5/2015 Legegintzako Errege Dekretuaren 52.etik 54.era bitarteko artikuluetan jasotako printzipio etikoak betetzen direla adierazi behar du. Honako hau ezartzen dute artikulu horiek:</w:t>
      </w:r>
    </w:p>
    <w:p w14:paraId="16A9E4D8" w14:textId="77777777" w:rsidR="00EF564C" w:rsidRPr="00195EAF" w:rsidRDefault="00EF564C">
      <w:pPr>
        <w:pStyle w:val="Standard"/>
        <w:rPr>
          <w:rFonts w:ascii="Minion Pro" w:hAnsi="Minion Pro" w:cs="Dax-regular"/>
          <w:lang w:val="eu-ES"/>
        </w:rPr>
      </w:pPr>
    </w:p>
    <w:p w14:paraId="0EBCEC51" w14:textId="77777777" w:rsidR="00EF564C" w:rsidRPr="00CB10FF" w:rsidRDefault="000C725F">
      <w:pPr>
        <w:pStyle w:val="Standard"/>
        <w:rPr>
          <w:rFonts w:ascii="Minion Pro" w:hAnsi="Minion Pro"/>
          <w:lang w:val="eu-ES"/>
        </w:rPr>
      </w:pP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VI. KAPITULUA</w:t>
      </w:r>
    </w:p>
    <w:p w14:paraId="00C29B99" w14:textId="77777777" w:rsidR="00EF564C" w:rsidRPr="00195EAF" w:rsidRDefault="00EF564C">
      <w:pPr>
        <w:pStyle w:val="Standard"/>
        <w:rPr>
          <w:rFonts w:ascii="Minion Pro" w:hAnsi="Minion Pro" w:cs="Dax-regular"/>
          <w:lang w:val="eu-ES"/>
        </w:rPr>
      </w:pPr>
    </w:p>
    <w:p w14:paraId="44D7EA97"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Enplegatu publikoen betebeharrak. Jokabide-kodea</w:t>
      </w:r>
    </w:p>
    <w:p w14:paraId="2A4F6A91"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52. artikulua. Enplegatu publikoen betebeharrak. Jokabide-kodea</w:t>
      </w:r>
      <w:r w:rsidRPr="00195EAF">
        <w:rPr>
          <w:rStyle w:val="Fuentedeprrafopredeter1"/>
          <w:rFonts w:ascii="Minion Pro" w:hAnsi="Minion Pro" w:cs="Dax-regular"/>
          <w:lang w:val="eu-ES"/>
        </w:rPr>
        <w:t>.</w:t>
      </w:r>
    </w:p>
    <w:p w14:paraId="43B7F519" w14:textId="77777777" w:rsidR="00EF564C" w:rsidRPr="00195EAF" w:rsidRDefault="00EF564C">
      <w:pPr>
        <w:pStyle w:val="Standard"/>
        <w:rPr>
          <w:rFonts w:ascii="Minion Pro" w:hAnsi="Minion Pro" w:cs="Dax-regular"/>
          <w:lang w:val="eu-ES"/>
        </w:rPr>
      </w:pPr>
    </w:p>
    <w:p w14:paraId="0342914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Enplegatu publikoek arduraz bete beharko dituzte esleituta dituzten zereginak, eta interes orokorrak zaindu beharko dituzte, Konstituzioari eta gainerako </w:t>
      </w:r>
      <w:r w:rsidRPr="00195EAF">
        <w:rPr>
          <w:rFonts w:ascii="Minion Pro" w:hAnsi="Minion Pro" w:cs="Dax-regular"/>
          <w:lang w:val="eu-ES"/>
        </w:rPr>
        <w:lastRenderedPageBreak/>
        <w:t>ordenamendu juridikoari men eginez, eta honako printzipio hauen arabera jardun beharko dute: objektibotasuna, osotasuna, neutraltasuna, erantzukizuna, inpartzialtasuna, konfidentzialtasuna, zerbitzu publikoari dedikazioa, gardentasuna, zorroztasuna, irisgarritasuna, eraginkortasuna, zintzotasuna, kultura- eta ingurumen-ingurunearen sustapena, eta emakumeen eta gizonen arteko jokabide-printzipio publikoak errespetatzea.</w:t>
      </w:r>
    </w:p>
    <w:p w14:paraId="2BCD3348" w14:textId="77777777" w:rsidR="00EF564C" w:rsidRPr="00195EAF" w:rsidRDefault="00EF564C">
      <w:pPr>
        <w:pStyle w:val="Standard"/>
        <w:rPr>
          <w:rFonts w:ascii="Minion Pro" w:hAnsi="Minion Pro" w:cs="Dax-regular"/>
          <w:lang w:val="eu-ES"/>
        </w:rPr>
      </w:pPr>
    </w:p>
    <w:p w14:paraId="7A3511B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Kapitulu honetan ezarritako printzipio eta arauek informatuko dute enplegatu publikoen diziplina-araubidearen interpretazioa eta aplikazioa.</w:t>
      </w:r>
    </w:p>
    <w:p w14:paraId="60F6ACE5" w14:textId="77777777" w:rsidR="00EF564C" w:rsidRPr="00195EAF" w:rsidRDefault="00EF564C">
      <w:pPr>
        <w:pStyle w:val="Standard"/>
        <w:rPr>
          <w:rFonts w:ascii="Minion Pro" w:hAnsi="Minion Pro" w:cs="Dax-regular"/>
          <w:lang w:val="eu-ES"/>
        </w:rPr>
      </w:pPr>
    </w:p>
    <w:p w14:paraId="7253A53B"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53. artikulua. Printzipio etikoak.</w:t>
      </w:r>
    </w:p>
    <w:p w14:paraId="0DF6B2AF" w14:textId="77777777" w:rsidR="00EF564C" w:rsidRPr="00195EAF" w:rsidRDefault="00EF564C">
      <w:pPr>
        <w:pStyle w:val="Standard"/>
        <w:rPr>
          <w:rFonts w:ascii="Minion Pro" w:hAnsi="Minion Pro" w:cs="Dax-regular"/>
          <w:lang w:val="eu-ES"/>
        </w:rPr>
      </w:pPr>
    </w:p>
    <w:p w14:paraId="4C31ACE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Enplegatu publikoek Konstituzioa eta ordenamendu juridikoa osatzen duten gainerako arauak errespetatuko dituzte.</w:t>
      </w:r>
    </w:p>
    <w:p w14:paraId="28C3F9A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Haren jardunak herritarren interes orokorrak asetzea izango du helburu, eta inpartzialtasunera eta interes komunera bideratutako kontsiderazio objektiboetan oinarrituko da, alde batera utzita jarrera pertsonalak, familiakoak, korporatiboak, bezeroak edo printzipio horrekin talka egin dezakeen beste edozein alderdi.</w:t>
      </w:r>
    </w:p>
    <w:p w14:paraId="014C872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3. Zerbitzuak ematen dituzten administrazioarekin, nagusiekin, lankideekin, mendekoekin eta herritarrekin leialtasun- eta fede oneko printzipioen arabera jardungo dute.</w:t>
      </w:r>
    </w:p>
    <w:p w14:paraId="6FE9D20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Jokabide hori oinarrizko eskubideen eta askatasun publikoen errespetuan oinarrituko da, eta jaiotza, arraza- edo etnia-jatorria, generoa, sexua, sexu-joera, erlijioa edo sinesmenak, iritzia, desgaitasuna, adina edo beste edozein baldintza edo inguruabar pertsonal edo sozial dela-eta bereizkeriarik eragin dezakeen edozein jarduera saihestuko du.</w:t>
      </w:r>
    </w:p>
    <w:p w14:paraId="782C830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 Abstenitu egingo dira interes pertsonala duten gaietan, bai eta beren lanpostu publikoarekin interes-gatazkak sortzeko arriskua ekar dezakeen jarduera pribatu edo interes orotan ere.</w:t>
      </w:r>
    </w:p>
    <w:p w14:paraId="5EACB45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6. Ez dute betebehar ekonomikorik hartuko, eta ez dute esku hartuko pertsona edo erakundeekiko finantza-eragiketetan, ondare-betebeharretan edo negozio juridikoetan, lanpostu publikoko betebeharrekin interes-gatazka eragin badezake.</w:t>
      </w:r>
    </w:p>
    <w:p w14:paraId="228F11A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7. Pertsona fisikoek edo erakunde pribatuek ez dute inolako mesede-traturik onartuko, ezta justifikaziorik gabeko pribilegioa edo abantaila dakarren egoerarik ere.</w:t>
      </w:r>
    </w:p>
    <w:p w14:paraId="65A4CEF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8. Eraginkortasun-, ekonomia- eta efizientzia-printzipioen arabera jardungo dute, eta interes orokorra lortzen dela eta erakundearen helburuak betetzen direla zainduko dute.</w:t>
      </w:r>
    </w:p>
    <w:p w14:paraId="7EA3D1E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9. Ez dute eraginik izango izapideak edo administrazio-prozedura arintzean edo suntsiaraztean, bidezko arrazoirik gabe, eta, inola ere ez, horrek pribilegiorik badakar kargu publikoen titularren edo berehalako familia- eta gizarte-ingurunearen mesedetan, edo hirugarrenen interesak kaltetzen baditu.</w:t>
      </w:r>
    </w:p>
    <w:p w14:paraId="6DB7BF3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10. Arduraz beteko dituzte dagozkien edo agintzen zaizkien zereginak, eta, hala badagokio, epe barruan ebatziko dituzte beren eskumeneko prozedurak edo espedienteak.</w:t>
      </w:r>
    </w:p>
    <w:p w14:paraId="3D3075F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11. Zerbitzu publikora dedikatzeko printzipioaren arabera gauzatuko dituzte beren eskumenak, eta ez dute zerbitzu publikoaren aurkako jokaerarik izango, ezta zerbitzu publikoak gauzatzean neutraltasuna arriskuan jartzen duen beste edozein jokabide ere.</w:t>
      </w:r>
    </w:p>
    <w:p w14:paraId="072AEA8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12. Sailkatutako gaiak edo legez zabaltzea debekatuta duten beste gai batzuk isilpean gordeko dituzte, eta kargua dela-eta ezagutzen dituzten gaiei buruz behar den diskrezioa izango dute, eta lortutako informazioa ezin izango dute erabili beren edo hirugarrenen onurarako, edo interes publikoaren kalterako.</w:t>
      </w:r>
    </w:p>
    <w:p w14:paraId="14746722" w14:textId="77777777" w:rsidR="00EF564C" w:rsidRPr="00195EAF" w:rsidRDefault="00EF564C">
      <w:pPr>
        <w:pStyle w:val="Standard"/>
        <w:rPr>
          <w:rFonts w:ascii="Minion Pro" w:hAnsi="Minion Pro" w:cs="Dax-regular"/>
          <w:lang w:val="eu-ES"/>
        </w:rPr>
      </w:pPr>
    </w:p>
    <w:p w14:paraId="50A54344"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54. artikulua. Jokabide-printzipioak.</w:t>
      </w:r>
    </w:p>
    <w:p w14:paraId="6F125F3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 Herritarrak, haien nagusiak eta gainerako enplegatu publikoak arretaz eta errespetuz tratatuko dituzte.</w:t>
      </w:r>
    </w:p>
    <w:p w14:paraId="2EDBC72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2. Lanpostuari dagozkion zereginak arduraz eta ezarritako lanaldia eta ordutegia betez beteko dira.</w:t>
      </w:r>
    </w:p>
    <w:p w14:paraId="4074EF7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3. </w:t>
      </w:r>
      <w:proofErr w:type="spellStart"/>
      <w:r w:rsidRPr="00195EAF">
        <w:rPr>
          <w:rFonts w:ascii="Minion Pro" w:hAnsi="Minion Pro" w:cs="Dax-regular"/>
          <w:lang w:val="eu-ES"/>
        </w:rPr>
        <w:t>Goragokoen</w:t>
      </w:r>
      <w:proofErr w:type="spellEnd"/>
      <w:r w:rsidRPr="00195EAF">
        <w:rPr>
          <w:rFonts w:ascii="Minion Pro" w:hAnsi="Minion Pro" w:cs="Dax-regular"/>
          <w:lang w:val="eu-ES"/>
        </w:rPr>
        <w:t xml:space="preserve"> jarraibide eta agindu profesionalak beteko dituzte, non eta ez diren ordenamendu juridikoaren arau-hauste nabarmena; kasu horretan, berehala jakinaraziko dizkiete kasuan kasuko ikuskapen-organoei.</w:t>
      </w:r>
    </w:p>
    <w:p w14:paraId="6113E4E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Herritarrei informazioa emango diete ezagutzeko eskubidea duten gai edo gaiei buruz, eta beren eskubideak baliatzeko eta betebeharrak betetzeko erraztasunak emango dizkiete.</w:t>
      </w:r>
    </w:p>
    <w:p w14:paraId="534133A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5. Baliabide eta ondasun publikoak austeritatez administratuko dituzte, eta ez dituzte baliabide eta ondasun horiek erabiliko beren edo hurbileko pertsonen onurarako. Era berean, zaintzeko betebeharra izango dute.</w:t>
      </w:r>
    </w:p>
    <w:p w14:paraId="07668CC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6. Ohiko usadio sozial eta kortesiazkoetatik harago doan edozein opari, mesede edo zerbitzu, baldintza onuragarrietan, baztertu egingo da, Zigor Kodean ezarritakoari kalterik egin gabe.</w:t>
      </w:r>
    </w:p>
    <w:p w14:paraId="0434116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7. Dokumentuak jasota eta gordeta egongo direla bermatuko dute, gero arduradunei helarazteko eta entregatzeko.</w:t>
      </w:r>
    </w:p>
    <w:p w14:paraId="5C8C651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8. Prestakuntza eta kualifikazioa eguneratuta edukiko dituzte.</w:t>
      </w:r>
    </w:p>
    <w:p w14:paraId="110F514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9. Laneko segurtasunari eta osasunari buruzko arauak beteko dituzte.</w:t>
      </w:r>
    </w:p>
    <w:p w14:paraId="13AD67B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10. Beren nagusiei edo organo eskudunei helarazita dauden unitateko eginkizunen garapena hobetzeko egokitzat jotzen dituzten proposamenak jakinaraziko dizkiete. Horretarako, enplegatu publikoen edo administratuen proposamenak jasotzea zentralizatzeko eskumena duen instantzia egokia sortzea aurreikusi ahal izango da, zerbitzuan eraginkortasuna hobetzeko</w:t>
      </w:r>
    </w:p>
    <w:p w14:paraId="7E715C7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11. Herritarrei arreta eskatzen duten hizkuntzan emango zaiela bermatuko dute, baldin eta lurraldean ofiziala bada.</w:t>
      </w:r>
    </w:p>
    <w:p w14:paraId="5DF4C114" w14:textId="77777777" w:rsidR="00EF564C" w:rsidRPr="00195EAF" w:rsidRDefault="00EF564C">
      <w:pPr>
        <w:pStyle w:val="Standard"/>
        <w:rPr>
          <w:rFonts w:ascii="Minion Pro" w:hAnsi="Minion Pro" w:cs="Dax-regular"/>
          <w:lang w:val="eu-ES"/>
        </w:rPr>
      </w:pPr>
    </w:p>
    <w:p w14:paraId="11A00EA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II.- Enplegatu Publikoaren Oinarrizko Estatutuan ezarritakoa alde batera utzita, PRTR neurrien betearazpenean parte hartzen duten kudeaketa-, jarraipen- eta/edo kontrol-lanak egiten dituzten pertsonek arreta berezia jarriko dute Etika eta Jokabide Kode hau betetzean </w:t>
      </w:r>
      <w:proofErr w:type="spellStart"/>
      <w:r w:rsidRPr="00195EAF">
        <w:rPr>
          <w:rFonts w:ascii="Minion Pro" w:hAnsi="Minion Pro" w:cs="Dax-regular"/>
          <w:lang w:val="eu-ES"/>
        </w:rPr>
        <w:t>EEMko</w:t>
      </w:r>
      <w:proofErr w:type="spellEnd"/>
      <w:r w:rsidRPr="00195EAF">
        <w:rPr>
          <w:rFonts w:ascii="Minion Pro" w:hAnsi="Minion Pro" w:cs="Dax-regular"/>
          <w:lang w:val="eu-ES"/>
        </w:rPr>
        <w:t xml:space="preserve"> funtsekin finantzatutako proiektuak kudeatzeko prozeduraren honako alderdi eta fase hauetan:</w:t>
      </w:r>
    </w:p>
    <w:p w14:paraId="44601110" w14:textId="77777777" w:rsidR="00EF564C" w:rsidRPr="00195EAF" w:rsidRDefault="00EF564C">
      <w:pPr>
        <w:pStyle w:val="Standard"/>
        <w:rPr>
          <w:rFonts w:ascii="Minion Pro" w:hAnsi="Minion Pro" w:cs="Dax-regular"/>
          <w:lang w:val="eu-ES"/>
        </w:rPr>
      </w:pPr>
    </w:p>
    <w:p w14:paraId="347B633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1)Kasuan kasuko gaian aplikatzekoa den Batasuneko, estatuko eta/edo eskualdeko legeria zorrotz beteko da, bereziki honako gai hauetan:</w:t>
      </w:r>
    </w:p>
    <w:p w14:paraId="7C99E4A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Gastuen hautagarritasuna.</w:t>
      </w:r>
    </w:p>
    <w:p w14:paraId="36E508C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Kontratazio publikoa.</w:t>
      </w:r>
    </w:p>
    <w:p w14:paraId="0B8E596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Laguntza-erregimenak.</w:t>
      </w:r>
    </w:p>
    <w:p w14:paraId="6F08136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Informazioa eta publizitatea.</w:t>
      </w:r>
    </w:p>
    <w:p w14:paraId="23DDAB4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Ingurumena.</w:t>
      </w:r>
    </w:p>
    <w:p w14:paraId="0A01116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Aukera-berdintasuna eta diskriminaziorik eza.</w:t>
      </w:r>
    </w:p>
    <w:p w14:paraId="66043B08" w14:textId="77777777" w:rsidR="00EF564C" w:rsidRPr="00195EAF" w:rsidRDefault="00EF564C">
      <w:pPr>
        <w:pStyle w:val="Standard"/>
        <w:ind w:left="75"/>
        <w:rPr>
          <w:rFonts w:ascii="Minion Pro" w:hAnsi="Minion Pro" w:cs="Dax-regular"/>
          <w:lang w:val="eu-ES"/>
        </w:rPr>
      </w:pPr>
    </w:p>
    <w:p w14:paraId="4B5993B9" w14:textId="77777777" w:rsidR="00EF564C" w:rsidRPr="00195EAF" w:rsidRDefault="000C725F">
      <w:pPr>
        <w:pStyle w:val="Standard"/>
        <w:ind w:left="75"/>
        <w:rPr>
          <w:rFonts w:ascii="Minion Pro" w:hAnsi="Minion Pro" w:cs="Dax-regular"/>
          <w:lang w:val="eu-ES"/>
        </w:rPr>
      </w:pPr>
      <w:r w:rsidRPr="00195EAF">
        <w:rPr>
          <w:rFonts w:ascii="Minion Pro" w:hAnsi="Minion Pro" w:cs="Dax-regular"/>
          <w:lang w:val="eu-ES"/>
        </w:rPr>
        <w:t xml:space="preserve">2) </w:t>
      </w:r>
      <w:proofErr w:type="spellStart"/>
      <w:r w:rsidRPr="00195EAF">
        <w:rPr>
          <w:rFonts w:ascii="Minion Pro" w:hAnsi="Minion Pro" w:cs="Dax-regular"/>
          <w:lang w:val="eu-ES"/>
        </w:rPr>
        <w:t>EEMeko</w:t>
      </w:r>
      <w:proofErr w:type="spellEnd"/>
      <w:r w:rsidRPr="00195EAF">
        <w:rPr>
          <w:rFonts w:ascii="Minion Pro" w:hAnsi="Minion Pro" w:cs="Dax-regular"/>
          <w:lang w:val="eu-ES"/>
        </w:rPr>
        <w:t xml:space="preserve"> funtsen kudeaketarekin, jarraipenarekin eta kontrolarekin zerikusia duten langile publikoek gardentasunean oinarrituta beteko dituzte beren eginkizunak. Printzipio horrek argitasuna eta egiazkotasuna dakar barnean zein kanpoan ezagutarazten den edozein informazio edo daturen tratamenduan eta hedapenean.</w:t>
      </w:r>
    </w:p>
    <w:p w14:paraId="4684F6AD" w14:textId="77777777" w:rsidR="00EF564C" w:rsidRPr="00195EAF" w:rsidRDefault="00EF564C">
      <w:pPr>
        <w:pStyle w:val="Standard"/>
        <w:ind w:left="75"/>
        <w:rPr>
          <w:rFonts w:ascii="Minion Pro" w:hAnsi="Minion Pro" w:cs="Dax-regular"/>
          <w:lang w:val="eu-ES"/>
        </w:rPr>
      </w:pPr>
    </w:p>
    <w:p w14:paraId="75F815D9" w14:textId="77777777" w:rsidR="00EF564C" w:rsidRPr="00195EAF" w:rsidRDefault="000C725F">
      <w:pPr>
        <w:pStyle w:val="Standard"/>
        <w:ind w:left="75"/>
        <w:rPr>
          <w:rFonts w:ascii="Minion Pro" w:hAnsi="Minion Pro" w:cs="Dax-regular"/>
          <w:lang w:val="eu-ES"/>
        </w:rPr>
      </w:pPr>
      <w:r w:rsidRPr="00195EAF">
        <w:rPr>
          <w:rFonts w:ascii="Minion Pro" w:hAnsi="Minion Pro" w:cs="Dax-regular"/>
          <w:lang w:val="eu-ES"/>
        </w:rPr>
        <w:t xml:space="preserve"> Printzipio horren arabera, arretaz erantzun behar zaie informazio-eskaerei, interes publikoko arrazoiengatik sentikortzat jo daitekeen informazioaren osotasuna inola ere arriskuan jarri gabe.</w:t>
      </w:r>
    </w:p>
    <w:p w14:paraId="496B1F37" w14:textId="77777777" w:rsidR="00EF564C" w:rsidRPr="00195EAF" w:rsidRDefault="00EF564C">
      <w:pPr>
        <w:pStyle w:val="Standard"/>
        <w:ind w:left="75"/>
        <w:rPr>
          <w:rFonts w:ascii="Minion Pro" w:hAnsi="Minion Pro" w:cs="Dax-regular"/>
          <w:lang w:val="eu-ES"/>
        </w:rPr>
      </w:pPr>
    </w:p>
    <w:p w14:paraId="2D9964B6" w14:textId="77777777" w:rsidR="00EF564C" w:rsidRPr="00195EAF" w:rsidRDefault="000C725F">
      <w:pPr>
        <w:pStyle w:val="Standard"/>
        <w:ind w:left="75"/>
        <w:rPr>
          <w:rFonts w:ascii="Minion Pro" w:hAnsi="Minion Pro" w:cs="Dax-regular"/>
          <w:lang w:val="eu-ES"/>
        </w:rPr>
      </w:pPr>
      <w:r w:rsidRPr="00195EAF">
        <w:rPr>
          <w:rFonts w:ascii="Minion Pro" w:hAnsi="Minion Pro" w:cs="Dax-regular"/>
          <w:lang w:val="eu-ES"/>
        </w:rPr>
        <w:t>3) Arreta berezia jarriko da gardentasun-printzipioa betetzeko:</w:t>
      </w:r>
    </w:p>
    <w:p w14:paraId="70B96AE3" w14:textId="77777777" w:rsidR="00EF564C" w:rsidRPr="00195EAF" w:rsidRDefault="000C725F">
      <w:pPr>
        <w:pStyle w:val="Standard"/>
        <w:ind w:left="75"/>
        <w:rPr>
          <w:rFonts w:ascii="Minion Pro" w:hAnsi="Minion Pro" w:cs="Dax-regular"/>
          <w:lang w:val="eu-ES"/>
        </w:rPr>
      </w:pPr>
      <w:r w:rsidRPr="00195EAF">
        <w:rPr>
          <w:rFonts w:ascii="Minion Pro" w:hAnsi="Minion Pro" w:cs="Dax-regular"/>
          <w:lang w:val="eu-ES"/>
        </w:rPr>
        <w:t xml:space="preserve"> • </w:t>
      </w:r>
      <w:proofErr w:type="spellStart"/>
      <w:r w:rsidRPr="00195EAF">
        <w:rPr>
          <w:rFonts w:ascii="Minion Pro" w:hAnsi="Minion Pro" w:cs="Dax-regular"/>
          <w:lang w:val="eu-ES"/>
        </w:rPr>
        <w:t>EEMko</w:t>
      </w:r>
      <w:proofErr w:type="spellEnd"/>
      <w:r w:rsidRPr="00195EAF">
        <w:rPr>
          <w:rFonts w:ascii="Minion Pro" w:hAnsi="Minion Pro" w:cs="Dax-regular"/>
          <w:lang w:val="eu-ES"/>
        </w:rPr>
        <w:t xml:space="preserve"> funtsek finantzatutako laguntzak emateko prozesuen emaitzak ezagutarazten eta jakinarazten direnean.</w:t>
      </w:r>
    </w:p>
    <w:p w14:paraId="14467F54" w14:textId="77777777" w:rsidR="00EF564C" w:rsidRPr="00195EAF" w:rsidRDefault="000C725F">
      <w:pPr>
        <w:pStyle w:val="Standard"/>
        <w:ind w:left="75"/>
        <w:rPr>
          <w:rFonts w:ascii="Minion Pro" w:hAnsi="Minion Pro" w:cs="Dax-regular"/>
          <w:lang w:val="eu-ES"/>
        </w:rPr>
      </w:pPr>
      <w:r w:rsidRPr="00195EAF">
        <w:rPr>
          <w:rFonts w:ascii="Minion Pro" w:hAnsi="Minion Pro" w:cs="Dax-regular"/>
          <w:lang w:val="eu-ES"/>
        </w:rPr>
        <w:t xml:space="preserve"> • Kontratazio-prozedurak garatzen diren bitartean</w:t>
      </w:r>
    </w:p>
    <w:p w14:paraId="6F8F6C8A" w14:textId="77777777" w:rsidR="00EF564C" w:rsidRPr="00195EAF" w:rsidRDefault="00EF564C">
      <w:pPr>
        <w:pStyle w:val="Standard"/>
        <w:rPr>
          <w:rFonts w:ascii="Minion Pro" w:hAnsi="Minion Pro" w:cs="Dax-regular"/>
          <w:lang w:val="eu-ES"/>
        </w:rPr>
      </w:pPr>
    </w:p>
    <w:p w14:paraId="6C43DEB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4) Gardentasun-printzipioa betetzeak ez du esan nahi langileek konfidentzialtzat jotzen den informazioa behar bezala erabili behar ez dutenik, hala nola, datu pertsonalak edo enpresetatik eta beste erakunde batzuetatik datorren informazioa. Hala ere, ezin izango dute erabili norberaren edo hirugarrenen onurarako, faborezko traturen bat lortzeko edo interes publikoaren kalterako.</w:t>
      </w:r>
    </w:p>
    <w:p w14:paraId="02C42AF7" w14:textId="77777777" w:rsidR="00EF564C" w:rsidRPr="00195EAF" w:rsidRDefault="00EF564C">
      <w:pPr>
        <w:pStyle w:val="Standard"/>
        <w:rPr>
          <w:rFonts w:ascii="Minion Pro" w:hAnsi="Minion Pro" w:cs="Dax-regular"/>
          <w:lang w:val="eu-ES"/>
        </w:rPr>
      </w:pPr>
    </w:p>
    <w:p w14:paraId="3AB0EB6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5) Interes-gatazka egongo da enplegatu publikoek </w:t>
      </w:r>
      <w:proofErr w:type="spellStart"/>
      <w:r w:rsidRPr="00195EAF">
        <w:rPr>
          <w:rFonts w:ascii="Minion Pro" w:hAnsi="Minion Pro" w:cs="Dax-regular"/>
          <w:lang w:val="eu-ES"/>
        </w:rPr>
        <w:t>EEMaren</w:t>
      </w:r>
      <w:proofErr w:type="spellEnd"/>
      <w:r w:rsidRPr="00195EAF">
        <w:rPr>
          <w:rFonts w:ascii="Minion Pro" w:hAnsi="Minion Pro" w:cs="Dax-regular"/>
          <w:lang w:val="eu-ES"/>
        </w:rPr>
        <w:t xml:space="preserve"> funtsekin zerikusia duten eginkizunak </w:t>
      </w:r>
      <w:proofErr w:type="spellStart"/>
      <w:r w:rsidRPr="00195EAF">
        <w:rPr>
          <w:rFonts w:ascii="Minion Pro" w:hAnsi="Minion Pro" w:cs="Dax-regular"/>
          <w:lang w:val="eu-ES"/>
        </w:rPr>
        <w:t>inpartzialki</w:t>
      </w:r>
      <w:proofErr w:type="spellEnd"/>
      <w:r w:rsidRPr="00195EAF">
        <w:rPr>
          <w:rFonts w:ascii="Minion Pro" w:hAnsi="Minion Pro" w:cs="Dax-regular"/>
          <w:lang w:val="eu-ES"/>
        </w:rPr>
        <w:t xml:space="preserve"> eta objektiboki betetzeko, baterako finantzatutako jarduketen onuradunekin familia-arrazoiak, arrazoi afektiboak, kidetasun politikoa, interes ekonomikoa edo beste edozein arrazoi dela-eta arriskuan jartzen direnean.</w:t>
      </w:r>
    </w:p>
    <w:p w14:paraId="30444FBA" w14:textId="77777777" w:rsidR="00EF564C" w:rsidRPr="00195EAF" w:rsidRDefault="00EF564C">
      <w:pPr>
        <w:pStyle w:val="Standard"/>
        <w:rPr>
          <w:rFonts w:ascii="Minion Pro" w:hAnsi="Minion Pro" w:cs="Dax-regular"/>
          <w:lang w:val="eu-ES"/>
        </w:rPr>
      </w:pPr>
    </w:p>
    <w:p w14:paraId="47B3539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Interes-gatazka bat sortzen da enplegatu publiko batek bere interes pribatuak bere betebehar profesionalen aurretik jartzeko aukera izan dezakeenean.</w:t>
      </w:r>
    </w:p>
    <w:p w14:paraId="459B54A0" w14:textId="77777777" w:rsidR="00EF564C" w:rsidRPr="00195EAF" w:rsidRDefault="00EF564C">
      <w:pPr>
        <w:pStyle w:val="Standard"/>
        <w:rPr>
          <w:rFonts w:ascii="Minion Pro" w:hAnsi="Minion Pro" w:cs="Dax-regular"/>
          <w:lang w:val="eu-ES"/>
        </w:rPr>
      </w:pPr>
    </w:p>
    <w:p w14:paraId="730A468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III.- Kontu berezia izango da langile publikoek interes-gatazkarik sor ez dezaten, </w:t>
      </w:r>
      <w:proofErr w:type="spellStart"/>
      <w:r w:rsidRPr="00195EAF">
        <w:rPr>
          <w:rFonts w:ascii="Minion Pro" w:hAnsi="Minion Pro" w:cs="Dax-regular"/>
          <w:lang w:val="eu-ES"/>
        </w:rPr>
        <w:t>EEMaren</w:t>
      </w:r>
      <w:proofErr w:type="spellEnd"/>
      <w:r w:rsidRPr="00195EAF">
        <w:rPr>
          <w:rFonts w:ascii="Minion Pro" w:hAnsi="Minion Pro" w:cs="Dax-regular"/>
          <w:lang w:val="eu-ES"/>
        </w:rPr>
        <w:t xml:space="preserve"> funtsek finantzatutako eragiketetan, kontratazio-prozedurei eta laguntza publikoak emateari dagokienez.</w:t>
      </w:r>
    </w:p>
    <w:p w14:paraId="6C3FAE88" w14:textId="77777777" w:rsidR="00EF564C" w:rsidRPr="00195EAF" w:rsidRDefault="00EF564C">
      <w:pPr>
        <w:pStyle w:val="Standard"/>
        <w:rPr>
          <w:rFonts w:ascii="Minion Pro" w:hAnsi="Minion Pro" w:cs="Dax-regular"/>
          <w:lang w:val="eu-ES"/>
        </w:rPr>
      </w:pPr>
    </w:p>
    <w:p w14:paraId="6217985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Kontratazio publikoa.</w:t>
      </w:r>
    </w:p>
    <w:p w14:paraId="3E3CCC2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Interes-gatazkako arriskuren bat identifikatzen bada, honako hauek egingo dira:</w:t>
      </w:r>
    </w:p>
    <w:p w14:paraId="3D6FC52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Gertakariak inplikatutako pertsonarekin aztertzea, egoera argitzeko.</w:t>
      </w:r>
    </w:p>
    <w:p w14:paraId="03EA9D9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Pertsona hori kontratazio-prozeduratik kanpo uztea.</w:t>
      </w:r>
    </w:p>
    <w:p w14:paraId="5AAB92F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Hala badagokio, prozedura bertan behera uztea.</w:t>
      </w:r>
    </w:p>
    <w:p w14:paraId="033154D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Benetan interes-gatazkarik sortu bada, zehapenen arloko lege-araudia aplikatuko da.</w:t>
      </w:r>
    </w:p>
    <w:p w14:paraId="16915AEF" w14:textId="77777777" w:rsidR="00EF564C" w:rsidRPr="00195EAF" w:rsidRDefault="00EF564C">
      <w:pPr>
        <w:pStyle w:val="Standard"/>
        <w:rPr>
          <w:rFonts w:ascii="Minion Pro" w:hAnsi="Minion Pro" w:cs="Dax-regular"/>
          <w:lang w:val="eu-ES"/>
        </w:rPr>
      </w:pPr>
    </w:p>
    <w:p w14:paraId="615A429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B) Laguntza publikoak.</w:t>
      </w:r>
    </w:p>
    <w:p w14:paraId="5EB97B7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w:t>
      </w:r>
      <w:proofErr w:type="spellStart"/>
      <w:r w:rsidRPr="00195EAF">
        <w:rPr>
          <w:rFonts w:ascii="Minion Pro" w:hAnsi="Minion Pro" w:cs="Dax-regular"/>
          <w:lang w:val="eu-ES"/>
        </w:rPr>
        <w:t>EEMko</w:t>
      </w:r>
      <w:proofErr w:type="spellEnd"/>
      <w:r w:rsidRPr="00195EAF">
        <w:rPr>
          <w:rFonts w:ascii="Minion Pro" w:hAnsi="Minion Pro" w:cs="Dax-regular"/>
          <w:lang w:val="eu-ES"/>
        </w:rPr>
        <w:t xml:space="preserve"> funtsekin finantzatutako laguntzak hautatzeko, emateko eta kontrolatzeko prozesuetan parte hartzen duten enplegatu publikoek ez dute parte hartuko interes pertsonala duten gaietan.</w:t>
      </w:r>
    </w:p>
    <w:p w14:paraId="0CC156B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Interes-gatazka sortzen bada, zehapenen arloko lege-araudia aplikatuko da.</w:t>
      </w:r>
    </w:p>
    <w:p w14:paraId="7027D0CA" w14:textId="77777777" w:rsidR="00EF564C" w:rsidRPr="00195EAF" w:rsidRDefault="00EF564C">
      <w:pPr>
        <w:pStyle w:val="Standard"/>
        <w:rPr>
          <w:rFonts w:ascii="Minion Pro" w:hAnsi="Minion Pro" w:cs="Dax-regular"/>
          <w:lang w:val="eu-ES"/>
        </w:rPr>
      </w:pPr>
    </w:p>
    <w:p w14:paraId="4281C55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IV.- Etika eta Jokabide Kode honen printzipioak ulertzea eta betetzea </w:t>
      </w:r>
      <w:proofErr w:type="spellStart"/>
      <w:r w:rsidRPr="00195EAF">
        <w:rPr>
          <w:rFonts w:ascii="Minion Pro" w:hAnsi="Minion Pro" w:cs="Dax-regular"/>
          <w:lang w:val="eu-ES"/>
        </w:rPr>
        <w:t>EEMeko</w:t>
      </w:r>
      <w:proofErr w:type="spellEnd"/>
      <w:r w:rsidRPr="00195EAF">
        <w:rPr>
          <w:rFonts w:ascii="Minion Pro" w:hAnsi="Minion Pro" w:cs="Dax-regular"/>
          <w:lang w:val="eu-ES"/>
        </w:rPr>
        <w:t xml:space="preserve"> funtsekin finantzatutako eragiketak kudeatu, jarraitu eta/edo kontrolatzeko eginkizunak betetzen dituzten pertsona guztien erantzukizuna da.</w:t>
      </w:r>
    </w:p>
    <w:p w14:paraId="077BE96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Hala ere, komeni da erantzukizun espezifiko batzuk zehaztu eta zehaztea, lanbide-profilen arabera.</w:t>
      </w:r>
    </w:p>
    <w:p w14:paraId="37B4FB1E" w14:textId="77777777" w:rsidR="00EF564C" w:rsidRPr="00195EAF" w:rsidRDefault="00EF564C">
      <w:pPr>
        <w:pStyle w:val="Standard"/>
        <w:rPr>
          <w:rFonts w:ascii="Minion Pro" w:hAnsi="Minion Pro" w:cs="Dax-regular"/>
          <w:lang w:val="eu-ES"/>
        </w:rPr>
      </w:pPr>
    </w:p>
    <w:p w14:paraId="35126F50" w14:textId="77777777" w:rsidR="00EF564C" w:rsidRPr="00CB10FF" w:rsidRDefault="000C725F">
      <w:pPr>
        <w:pStyle w:val="Standard"/>
        <w:rPr>
          <w:rFonts w:ascii="Minion Pro" w:hAnsi="Minion Pro"/>
          <w:lang w:val="en-US"/>
        </w:rPr>
      </w:pPr>
      <w:r w:rsidRPr="00195EAF">
        <w:rPr>
          <w:rStyle w:val="Fuentedeprrafopredeter1"/>
          <w:rFonts w:ascii="Minion Pro" w:hAnsi="Minion Pro" w:cs="Dax-regular"/>
          <w:u w:val="single"/>
          <w:lang w:val="eu-ES"/>
        </w:rPr>
        <w:t>Langile guztiek</w:t>
      </w:r>
      <w:r w:rsidRPr="00195EAF">
        <w:rPr>
          <w:rStyle w:val="Fuentedeprrafopredeter1"/>
          <w:rFonts w:ascii="Minion Pro" w:hAnsi="Minion Pro" w:cs="Dax-regular"/>
          <w:lang w:val="eu-ES"/>
        </w:rPr>
        <w:t>: betebehar hauek dituzte:</w:t>
      </w:r>
    </w:p>
    <w:p w14:paraId="1F45197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-Kodean xedatutakoa irakurri eta betetzea.</w:t>
      </w:r>
    </w:p>
    <w:p w14:paraId="38EFD0E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-Lankideei, hornitzaileei, laguntza teknikoko enpresei, laguntzen onuradunei edo udalarekin interakzioan diharduen beste edozein pertsonari lan ingurunean zabaltzen laguntzea.</w:t>
      </w:r>
    </w:p>
    <w:p w14:paraId="632E6830" w14:textId="77777777" w:rsidR="00EF564C" w:rsidRPr="00195EAF" w:rsidRDefault="00EF564C">
      <w:pPr>
        <w:pStyle w:val="Standard"/>
        <w:rPr>
          <w:rFonts w:ascii="Minion Pro" w:hAnsi="Minion Pro" w:cs="Dax-regular"/>
          <w:u w:val="single"/>
          <w:lang w:val="eu-ES"/>
        </w:rPr>
      </w:pPr>
    </w:p>
    <w:p w14:paraId="065FE8B6"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Zerbitzu-arduradunek,</w:t>
      </w:r>
      <w:r w:rsidRPr="00195EAF">
        <w:rPr>
          <w:rStyle w:val="Fuentedeprrafopredeter1"/>
          <w:rFonts w:ascii="Minion Pro" w:hAnsi="Minion Pro" w:cs="Dax-regular"/>
          <w:lang w:val="eu-ES"/>
        </w:rPr>
        <w:t xml:space="preserve"> aurrekoez gain, betebehar hauek dituzte:</w:t>
      </w:r>
    </w:p>
    <w:p w14:paraId="286F377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-Kodeari buruz sor daitezkeen zalantzak argitzen laguntzea.</w:t>
      </w:r>
    </w:p>
    <w:p w14:paraId="4DB0275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-Hori betetzeko eredu izatea.</w:t>
      </w:r>
    </w:p>
    <w:p w14:paraId="79E26DFA" w14:textId="77777777" w:rsidR="00EF564C" w:rsidRPr="00195EAF" w:rsidRDefault="00EF564C">
      <w:pPr>
        <w:pStyle w:val="Standard"/>
        <w:rPr>
          <w:rFonts w:ascii="Minion Pro" w:hAnsi="Minion Pro" w:cs="Dax-regular"/>
          <w:lang w:val="eu-ES"/>
        </w:rPr>
      </w:pPr>
    </w:p>
    <w:p w14:paraId="7EA1F831" w14:textId="77777777" w:rsidR="00EF564C" w:rsidRPr="00195EAF" w:rsidRDefault="00EF564C">
      <w:pPr>
        <w:pStyle w:val="Standard"/>
        <w:rPr>
          <w:rFonts w:ascii="Minion Pro" w:hAnsi="Minion Pro" w:cs="Dax-regular"/>
          <w:lang w:val="eu-ES"/>
        </w:rPr>
      </w:pPr>
    </w:p>
    <w:p w14:paraId="26BB710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Zuzendaritza-organoak.</w:t>
      </w:r>
    </w:p>
    <w:p w14:paraId="7FECE64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Langile guztiek Kodea ezagut dezaten sustatzea, bai eta Kodea betetzea eta haren aginduak betetzea sustatzeko betebeharra ere.</w:t>
      </w:r>
    </w:p>
    <w:p w14:paraId="3E4BE500" w14:textId="77777777" w:rsidR="00EF564C" w:rsidRPr="00195EAF" w:rsidRDefault="00EF564C">
      <w:pPr>
        <w:pStyle w:val="Standard"/>
        <w:rPr>
          <w:rFonts w:ascii="Minion Pro" w:hAnsi="Minion Pro" w:cs="Dax-regular"/>
          <w:lang w:val="eu-ES"/>
        </w:rPr>
      </w:pPr>
    </w:p>
    <w:p w14:paraId="009D005A" w14:textId="77777777" w:rsidR="00EF564C" w:rsidRPr="00195EAF" w:rsidRDefault="00EF564C">
      <w:pPr>
        <w:pStyle w:val="Standard"/>
        <w:rPr>
          <w:rFonts w:ascii="Minion Pro" w:hAnsi="Minion Pro" w:cs="Dax-regular"/>
          <w:lang w:val="eu-ES"/>
        </w:rPr>
      </w:pPr>
    </w:p>
    <w:p w14:paraId="22233DE3" w14:textId="77777777" w:rsidR="00EF564C" w:rsidRPr="00195EAF" w:rsidRDefault="00EF564C">
      <w:pPr>
        <w:pStyle w:val="Standard"/>
        <w:rPr>
          <w:rFonts w:ascii="Minion Pro" w:hAnsi="Minion Pro" w:cs="Dax-regular"/>
          <w:lang w:val="eu-ES"/>
        </w:rPr>
      </w:pPr>
    </w:p>
    <w:p w14:paraId="3D09E1FE" w14:textId="77777777" w:rsidR="00EF564C" w:rsidRPr="00195EAF" w:rsidRDefault="00EF564C">
      <w:pPr>
        <w:pStyle w:val="Standard"/>
        <w:rPr>
          <w:rFonts w:ascii="Minion Pro" w:hAnsi="Minion Pro" w:cs="Dax-regular"/>
          <w:lang w:val="eu-ES"/>
        </w:rPr>
      </w:pPr>
    </w:p>
    <w:p w14:paraId="3F2F98EA"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V. ERANSKINA: IKUR EDO ADIERAZLE GORRIAK IRUZURRAREN AURKAKO BORROKAN</w:t>
      </w:r>
    </w:p>
    <w:p w14:paraId="200A1DAE" w14:textId="77777777" w:rsidR="00EF564C" w:rsidRPr="00195EAF" w:rsidRDefault="00EF564C">
      <w:pPr>
        <w:pStyle w:val="Standard"/>
        <w:rPr>
          <w:rFonts w:ascii="Minion Pro" w:hAnsi="Minion Pro" w:cs="Dax-regular"/>
          <w:lang w:val="eu-ES"/>
        </w:rPr>
      </w:pPr>
    </w:p>
    <w:p w14:paraId="3F21596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Ikur gorriak alarma-seinaleak, pistak edo balizko iruzurraren zantzuak dira. Ikur gorria izateak ez du nahitaez esan nahi iruzurra dagoenik, baina jarduera-eremu jakin batek arreta gehigarria behar duela adierazten du, iruzur potentzial bat baztertzeko edo baieztatzeko. Jarraian, Europako Batzordeak EGEF, EGIF eta </w:t>
      </w:r>
      <w:proofErr w:type="spellStart"/>
      <w:r w:rsidRPr="00195EAF">
        <w:rPr>
          <w:rFonts w:ascii="Minion Pro" w:hAnsi="Minion Pro" w:cs="Dax-regular"/>
          <w:lang w:val="eu-ES"/>
        </w:rPr>
        <w:t>FCren</w:t>
      </w:r>
      <w:proofErr w:type="spellEnd"/>
      <w:r w:rsidRPr="00195EAF">
        <w:rPr>
          <w:rFonts w:ascii="Minion Pro" w:hAnsi="Minion Pro" w:cs="Dax-regular"/>
          <w:lang w:val="eu-ES"/>
        </w:rPr>
        <w:t xml:space="preserve"> iruzur-adierazleei buruz egindako informazio-oharraren eranskinetan jasotako ikur gorriak jasotzen dira.</w:t>
      </w:r>
    </w:p>
    <w:p w14:paraId="7D7093CB" w14:textId="77777777" w:rsidR="00EF564C" w:rsidRPr="00195EAF" w:rsidRDefault="00EF564C">
      <w:pPr>
        <w:pStyle w:val="Standard"/>
        <w:rPr>
          <w:rFonts w:ascii="Minion Pro" w:hAnsi="Minion Pro" w:cs="Dax-regular"/>
          <w:b/>
          <w:bCs/>
          <w:lang w:val="eu-ES"/>
        </w:rPr>
      </w:pPr>
    </w:p>
    <w:p w14:paraId="62E2D3D9"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A.IRUZURRAK KONTRATUETAN ETA KONTRATAZIO PUBLIKOAN</w:t>
      </w:r>
    </w:p>
    <w:p w14:paraId="32E60479" w14:textId="77777777" w:rsidR="00EF564C" w:rsidRPr="00195EAF" w:rsidRDefault="00EF564C">
      <w:pPr>
        <w:pStyle w:val="Standard"/>
        <w:rPr>
          <w:rFonts w:ascii="Minion Pro" w:hAnsi="Minion Pro" w:cs="Dax-regular"/>
          <w:b/>
          <w:bCs/>
          <w:lang w:val="eu-ES"/>
        </w:rPr>
      </w:pPr>
    </w:p>
    <w:p w14:paraId="3D466B3A"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lastRenderedPageBreak/>
        <w:t>I</w:t>
      </w:r>
      <w:r w:rsidRPr="00195EAF">
        <w:rPr>
          <w:rStyle w:val="Fuentedeprrafopredeter1"/>
          <w:rFonts w:ascii="Minion Pro" w:hAnsi="Minion Pro" w:cs="Dax-regular"/>
          <w:b/>
          <w:bCs/>
          <w:lang w:val="eu-ES"/>
        </w:rPr>
        <w:t xml:space="preserve">ruzur-mekanismo komunak eta </w:t>
      </w:r>
      <w:proofErr w:type="spellStart"/>
      <w:r w:rsidRPr="00195EAF">
        <w:rPr>
          <w:rStyle w:val="Fuentedeprrafopredeter1"/>
          <w:rFonts w:ascii="Minion Pro" w:hAnsi="Minion Pro" w:cs="Dax-regular"/>
          <w:b/>
          <w:bCs/>
          <w:lang w:val="eu-ES"/>
        </w:rPr>
        <w:t>errepikariak</w:t>
      </w:r>
      <w:proofErr w:type="spellEnd"/>
      <w:r w:rsidRPr="00195EAF">
        <w:rPr>
          <w:rStyle w:val="Fuentedeprrafopredeter1"/>
          <w:rFonts w:ascii="Minion Pro" w:hAnsi="Minion Pro" w:cs="Dax-regular"/>
          <w:b/>
          <w:bCs/>
          <w:lang w:val="eu-ES"/>
        </w:rPr>
        <w:t xml:space="preserve"> eta dagozkien adierazleak (alerta-adierazleak)</w:t>
      </w:r>
    </w:p>
    <w:p w14:paraId="518C5EAB" w14:textId="77777777" w:rsidR="00EF564C" w:rsidRPr="00195EAF" w:rsidRDefault="00EF564C">
      <w:pPr>
        <w:pStyle w:val="Standard"/>
        <w:rPr>
          <w:rFonts w:ascii="Minion Pro" w:hAnsi="Minion Pro" w:cs="Dax-regular"/>
          <w:lang w:val="eu-ES"/>
        </w:rPr>
      </w:pPr>
    </w:p>
    <w:p w14:paraId="1118B4B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Eranskin honetan kontratuen eta kontratazio publikoaren esparruko </w:t>
      </w:r>
      <w:r w:rsidRPr="00195EAF">
        <w:rPr>
          <w:rStyle w:val="Fuentedeprrafopredeter1"/>
          <w:rFonts w:ascii="Minion Pro" w:hAnsi="Minion Pro" w:cs="Dax-regular"/>
          <w:b/>
          <w:bCs/>
          <w:lang w:val="eu-ES"/>
        </w:rPr>
        <w:t>hamasei iruzur-mekanismo</w:t>
      </w:r>
      <w:r w:rsidRPr="00195EAF">
        <w:rPr>
          <w:rStyle w:val="Fuentedeprrafopredeter1"/>
          <w:rFonts w:ascii="Minion Pro" w:hAnsi="Minion Pro" w:cs="Dax-regular"/>
          <w:lang w:val="eu-ES"/>
        </w:rPr>
        <w:t xml:space="preserve"> komun eta errepikari aurkezten dira, haien deskribapenarekin eta adierazleekin batera.</w:t>
      </w:r>
    </w:p>
    <w:p w14:paraId="7BD9AE36" w14:textId="77777777" w:rsidR="00EF564C" w:rsidRPr="00195EAF" w:rsidRDefault="00EF564C">
      <w:pPr>
        <w:pStyle w:val="Standard"/>
        <w:rPr>
          <w:rFonts w:ascii="Minion Pro" w:hAnsi="Minion Pro" w:cs="Dax-regular"/>
          <w:lang w:val="eu-ES"/>
        </w:rPr>
      </w:pPr>
    </w:p>
    <w:p w14:paraId="68FD56BC"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 </w:t>
      </w:r>
      <w:proofErr w:type="spellStart"/>
      <w:r w:rsidRPr="00195EAF">
        <w:rPr>
          <w:rStyle w:val="Fuentedeprrafopredeter1"/>
          <w:rFonts w:ascii="Minion Pro" w:hAnsi="Minion Pro" w:cs="Dax-regular"/>
          <w:lang w:val="eu-ES"/>
        </w:rPr>
        <w:t>Aintzatespen</w:t>
      </w:r>
      <w:proofErr w:type="spellEnd"/>
      <w:r w:rsidRPr="00195EAF">
        <w:rPr>
          <w:rStyle w:val="Fuentedeprrafopredeter1"/>
          <w:rFonts w:ascii="Minion Pro" w:hAnsi="Minion Pro" w:cs="Dax-regular"/>
          <w:lang w:val="eu-ES"/>
        </w:rPr>
        <w:t xml:space="preserve"> orokorra duten mekanismoen </w:t>
      </w:r>
      <w:r w:rsidRPr="00195EAF">
        <w:rPr>
          <w:rStyle w:val="Fuentedeprrafopredeter1"/>
          <w:rFonts w:ascii="Minion Pro" w:hAnsi="Minion Pro" w:cs="Dax-regular"/>
          <w:b/>
          <w:bCs/>
          <w:lang w:val="eu-ES"/>
        </w:rPr>
        <w:t>zerrenda amaitu gabe dago; mekanismo gehiago egon ahal dira</w:t>
      </w:r>
      <w:r w:rsidRPr="00195EAF">
        <w:rPr>
          <w:rStyle w:val="Fuentedeprrafopredeter1"/>
          <w:rFonts w:ascii="Minion Pro" w:hAnsi="Minion Pro" w:cs="Dax-regular"/>
          <w:lang w:val="eu-ES"/>
        </w:rPr>
        <w:t>.</w:t>
      </w:r>
    </w:p>
    <w:p w14:paraId="59F553B8" w14:textId="77777777" w:rsidR="00EF564C" w:rsidRPr="00195EAF" w:rsidRDefault="00EF564C">
      <w:pPr>
        <w:pStyle w:val="Standard"/>
        <w:rPr>
          <w:rFonts w:ascii="Minion Pro" w:hAnsi="Minion Pro" w:cs="Dax-regular"/>
          <w:lang w:val="eu-ES"/>
        </w:rPr>
      </w:pPr>
    </w:p>
    <w:p w14:paraId="3399A97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Eranskin honek, neurri handi batean, iruzurraren prebentzioaren eta detekzioaren arloko profesionalen instrukzioan </w:t>
      </w:r>
      <w:proofErr w:type="spellStart"/>
      <w:r w:rsidRPr="00195EAF">
        <w:rPr>
          <w:rFonts w:ascii="Minion Pro" w:hAnsi="Minion Pro" w:cs="Dax-regular"/>
          <w:lang w:val="eu-ES"/>
        </w:rPr>
        <w:t>ACFEk</w:t>
      </w:r>
      <w:proofErr w:type="spellEnd"/>
      <w:r w:rsidRPr="00195EAF">
        <w:rPr>
          <w:rFonts w:ascii="Minion Pro" w:hAnsi="Minion Pro" w:cs="Dax-regular"/>
          <w:lang w:val="eu-ES"/>
        </w:rPr>
        <w:t xml:space="preserve"> aplikatzen dituen egitura eta edukiak erabiltzen ditu.</w:t>
      </w:r>
    </w:p>
    <w:p w14:paraId="2907EC9D" w14:textId="77777777" w:rsidR="00EF564C" w:rsidRPr="00195EAF" w:rsidRDefault="00EF564C">
      <w:pPr>
        <w:pStyle w:val="Standard"/>
        <w:rPr>
          <w:rFonts w:ascii="Minion Pro" w:hAnsi="Minion Pro" w:cs="Dax-regular"/>
          <w:lang w:val="eu-ES"/>
        </w:rPr>
      </w:pPr>
    </w:p>
    <w:p w14:paraId="300D1276"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w:t>
      </w:r>
    </w:p>
    <w:p w14:paraId="008A0107"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Eroskeria eta legez kanpoko komisioak </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baliozko gauzaren</w:t>
      </w:r>
      <w:r w:rsidRPr="00195EAF">
        <w:rPr>
          <w:rStyle w:val="Fuentedeprrafopredeter1"/>
          <w:rFonts w:ascii="Minion Pro" w:hAnsi="Minion Pro" w:cs="Calibri"/>
          <w:lang w:val="eu-ES"/>
        </w:rPr>
        <w:t>»</w:t>
      </w:r>
      <w:r w:rsidRPr="00195EAF">
        <w:rPr>
          <w:rStyle w:val="Fuentedeprrafopredeter1"/>
          <w:rFonts w:ascii="Minion Pro" w:hAnsi="Minion Pro" w:cs="Dax-regular"/>
          <w:lang w:val="eu-ES"/>
        </w:rPr>
        <w:t xml:space="preserve"> bat ematean edo jasotzean datza, administrazio-egintza batean edo enpresa-erabaki batean eragiteko.</w:t>
      </w:r>
    </w:p>
    <w:p w14:paraId="495619F2" w14:textId="77777777" w:rsidR="00EF564C" w:rsidRPr="00195EAF" w:rsidRDefault="00EF564C">
      <w:pPr>
        <w:pStyle w:val="Standard"/>
        <w:rPr>
          <w:rFonts w:ascii="Minion Pro" w:hAnsi="Minion Pro" w:cs="Dax-regular"/>
          <w:lang w:val="eu-ES"/>
        </w:rPr>
      </w:pPr>
    </w:p>
    <w:p w14:paraId="072E3FCC"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Erosketen ordainketa</w:t>
      </w:r>
    </w:p>
    <w:p w14:paraId="14521CC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Askotan, «Baliozko gauza» ez da dirua (anbiguotasunak aitzakiak errazago asmatzea ahalbidetzen du, behar izanez gero). Hartzailearengan modu ustelean eragiteko asmoz emandako edo jasotako edozein onura ukigarri eroskeria izan daiteke. Erosteko emandako eta jasotako «gauza baliotsuen» adibide gisa, honako hauek aipa ditzakegu: erakundeak edo enpresak ezarritako maximoa gainditzen duten opariak; «maileguak», baliogabetuak edo ez; kreditu-txartelen erabilera; gehiegizko prezioen ordainketa (adibidez, 500 000 euro 200.000 eurotan baloratuta dagoen apartamentu baten truke); apartamentu baten doako erabilera edo prezio murriztuan; ibilgailu baten doako erabilera leasing-</w:t>
      </w:r>
      <w:proofErr w:type="spellStart"/>
      <w:r w:rsidRPr="00195EAF">
        <w:rPr>
          <w:rFonts w:ascii="Minion Pro" w:hAnsi="Minion Pro" w:cs="Dax-regular"/>
          <w:lang w:val="eu-ES"/>
        </w:rPr>
        <w:t>ean</w:t>
      </w:r>
      <w:proofErr w:type="spellEnd"/>
      <w:r w:rsidRPr="00195EAF">
        <w:rPr>
          <w:rFonts w:ascii="Minion Pro" w:hAnsi="Minion Pro" w:cs="Dax-regular"/>
          <w:lang w:val="eu-ES"/>
        </w:rPr>
        <w:t>; «ordainketa faltsuak, eskudirutan edo banku-komisio gisa».</w:t>
      </w:r>
    </w:p>
    <w:p w14:paraId="2D25A899" w14:textId="77777777" w:rsidR="00EF564C" w:rsidRPr="00195EAF" w:rsidRDefault="00EF564C">
      <w:pPr>
        <w:pStyle w:val="Standard"/>
        <w:rPr>
          <w:rFonts w:ascii="Minion Pro" w:hAnsi="Minion Pro" w:cs="Dax-regular"/>
          <w:lang w:val="eu-ES"/>
        </w:rPr>
      </w:pPr>
    </w:p>
    <w:p w14:paraId="18C1CDE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Kontratua esleitu ondoren, eroskeria gehienak legez kanpoko komisio gisa ordaintzen dira, eta horrek esan nahi du kontratistak kobratzen duen faktura bakoitzaren ehuneko jakin bat ordaintzen duela. </w:t>
      </w:r>
    </w:p>
    <w:p w14:paraId="5E05B67E" w14:textId="77777777" w:rsidR="00EF564C" w:rsidRPr="00195EAF" w:rsidRDefault="00EF564C">
      <w:pPr>
        <w:pStyle w:val="Standard"/>
        <w:rPr>
          <w:rFonts w:ascii="Minion Pro" w:hAnsi="Minion Pro" w:cs="Dax-regular"/>
          <w:lang w:val="eu-ES"/>
        </w:rPr>
      </w:pPr>
    </w:p>
    <w:p w14:paraId="1C36DED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Eroskeria ordaintzeko modua edozein dela ere, prezioak puztu egiten dira edo ondasun eta zerbitzuen kalitatea murriztu egiten da, ordainketen kostua estaltzeko.</w:t>
      </w:r>
    </w:p>
    <w:p w14:paraId="001064A9" w14:textId="77777777" w:rsidR="00EF564C" w:rsidRPr="00195EAF" w:rsidRDefault="00EF564C">
      <w:pPr>
        <w:pStyle w:val="Standard"/>
        <w:rPr>
          <w:rFonts w:ascii="Minion Pro" w:hAnsi="Minion Pro" w:cs="Dax-regular"/>
          <w:lang w:val="eu-ES"/>
        </w:rPr>
      </w:pPr>
    </w:p>
    <w:p w14:paraId="0FF2467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Ordainketa ustelek beste iruzur mota asko errazten dituzte, hala nola faktura faltsuak egitea, mamu-gastuak edo kontratuaren zehaztapenak ez betetzea.</w:t>
      </w:r>
    </w:p>
    <w:p w14:paraId="5C8711DC" w14:textId="77777777" w:rsidR="00EF564C" w:rsidRPr="00195EAF" w:rsidRDefault="00EF564C">
      <w:pPr>
        <w:pStyle w:val="Standard"/>
        <w:rPr>
          <w:rFonts w:ascii="Minion Pro" w:hAnsi="Minion Pro" w:cs="Dax-regular"/>
          <w:lang w:val="eu-ES"/>
        </w:rPr>
      </w:pPr>
    </w:p>
    <w:p w14:paraId="44C5145C"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Eragin ustela</w:t>
      </w:r>
    </w:p>
    <w:p w14:paraId="57AAE337" w14:textId="77777777" w:rsidR="00EF564C" w:rsidRPr="00195EAF" w:rsidRDefault="00EF564C">
      <w:pPr>
        <w:pStyle w:val="Standard"/>
        <w:rPr>
          <w:rFonts w:ascii="Minion Pro" w:hAnsi="Minion Pro" w:cs="Dax-regular"/>
          <w:lang w:val="eu-ES"/>
        </w:rPr>
      </w:pPr>
    </w:p>
    <w:p w14:paraId="51DB8DF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Kontratuen eta kontratazio publikoaren eremuan izandako eragin ustelaren ondorioz, honako hauek izaten dira: hautaketa desegokia, iturri bakarreko erosketa bidegabe gisa (kontratazio publikoaren atalasetik beherako hainbat esleipen egon </w:t>
      </w:r>
      <w:r w:rsidRPr="00195EAF">
        <w:rPr>
          <w:rFonts w:ascii="Minion Pro" w:hAnsi="Minion Pro" w:cs="Dax-regular"/>
          <w:lang w:val="eu-ES"/>
        </w:rPr>
        <w:lastRenderedPageBreak/>
        <w:t xml:space="preserve">litezke), arrazoirik gabe garestiak diren prezioak, gehiegizko erosketak, kalitate baxuko onarpena eta atzerapenak edo </w:t>
      </w:r>
      <w:proofErr w:type="spellStart"/>
      <w:r w:rsidRPr="00195EAF">
        <w:rPr>
          <w:rFonts w:ascii="Minion Pro" w:hAnsi="Minion Pro" w:cs="Dax-regular"/>
          <w:lang w:val="eu-ES"/>
        </w:rPr>
        <w:t>entregarik</w:t>
      </w:r>
      <w:proofErr w:type="spellEnd"/>
      <w:r w:rsidRPr="00195EAF">
        <w:rPr>
          <w:rFonts w:ascii="Minion Pro" w:hAnsi="Minion Pro" w:cs="Dax-regular"/>
          <w:lang w:val="eu-ES"/>
        </w:rPr>
        <w:t xml:space="preserve"> eza.</w:t>
      </w:r>
    </w:p>
    <w:p w14:paraId="6EE34162" w14:textId="77777777" w:rsidR="00EF564C" w:rsidRPr="00195EAF" w:rsidRDefault="00EF564C">
      <w:pPr>
        <w:pStyle w:val="Standard"/>
        <w:rPr>
          <w:rFonts w:ascii="Minion Pro" w:hAnsi="Minion Pro" w:cs="Dax-regular"/>
          <w:lang w:val="eu-ES"/>
        </w:rPr>
      </w:pPr>
    </w:p>
    <w:p w14:paraId="1F502CF6"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61D9A39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Eroskeria eta legez kanpoko komisioen adierazlerik ohikoena da kontratista batek langile kontratatzaile batengandik jasotzen duen tratu mesedegarria, azalpenik gabekoa, denbora jakin batean.</w:t>
      </w:r>
    </w:p>
    <w:p w14:paraId="7566E4D3" w14:textId="77777777" w:rsidR="00EF564C" w:rsidRPr="00195EAF" w:rsidRDefault="00EF564C">
      <w:pPr>
        <w:pStyle w:val="Standard"/>
        <w:rPr>
          <w:rFonts w:ascii="Minion Pro" w:hAnsi="Minion Pro" w:cs="Dax-regular"/>
          <w:lang w:val="eu-ES"/>
        </w:rPr>
      </w:pPr>
    </w:p>
    <w:p w14:paraId="0765593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Alertaren beste adierazle batzuk:</w:t>
      </w:r>
    </w:p>
    <w:p w14:paraId="561CF98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w:t>
      </w:r>
    </w:p>
    <w:p w14:paraId="309DD31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-Gizarte-harreman estua dago enplegatu kontratatzaile baten eta zerbitzu-emaile edo hornitzaile baten artean;</w:t>
      </w:r>
    </w:p>
    <w:p w14:paraId="31B7D66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-Enplegatu kontratatzailearen ondarea azalpenik gabe edo bat-batean handitzen da;</w:t>
      </w:r>
    </w:p>
    <w:p w14:paraId="74A9C87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-Enplegatu kontratatzaileak kanpoko negozio estali bat dauka;</w:t>
      </w:r>
    </w:p>
    <w:p w14:paraId="307D931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Kontratistak legez kanpoko komisioak ordaintzen ditu;</w:t>
      </w:r>
    </w:p>
    <w:p w14:paraId="5C81BDC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Agiririk gabeko aldaketak edo maiz gertatzen dira kontratuen balioa handitzen duten kontratuetan; - Langile kontratatzaileak uko egiten dio kontratazio publikoarekin zerikusirik ez duen lanpostu batera igotzeari;</w:t>
      </w:r>
    </w:p>
    <w:p w14:paraId="785ACAB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Langile kontratatzaileak ez du interes-gatazkaren adierazpenik aurkezten edo betetzen.</w:t>
      </w:r>
    </w:p>
    <w:p w14:paraId="4E1EE01C" w14:textId="77777777" w:rsidR="00EF564C" w:rsidRPr="00195EAF" w:rsidRDefault="00EF564C">
      <w:pPr>
        <w:pStyle w:val="Standard"/>
        <w:rPr>
          <w:rFonts w:ascii="Minion Pro" w:hAnsi="Minion Pro" w:cs="Dax-regular"/>
          <w:lang w:val="eu-ES"/>
        </w:rPr>
      </w:pPr>
    </w:p>
    <w:p w14:paraId="11887D19"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2. Ezkutuko interes-gatazka</w:t>
      </w:r>
    </w:p>
    <w:p w14:paraId="3C33E347" w14:textId="77777777" w:rsidR="00EF564C" w:rsidRPr="00195EAF" w:rsidRDefault="00EF564C">
      <w:pPr>
        <w:pStyle w:val="Standard"/>
        <w:rPr>
          <w:rFonts w:ascii="Minion Pro" w:hAnsi="Minion Pro" w:cs="Dax-regular"/>
          <w:lang w:val="eu-ES"/>
        </w:rPr>
      </w:pPr>
    </w:p>
    <w:p w14:paraId="2DA2E14D"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5CAA1DE3" w14:textId="77777777" w:rsidR="00EF564C" w:rsidRPr="00195EAF" w:rsidRDefault="00EF564C">
      <w:pPr>
        <w:pStyle w:val="Standard"/>
        <w:rPr>
          <w:rFonts w:ascii="Minion Pro" w:hAnsi="Minion Pro" w:cs="Dax-regular"/>
          <w:lang w:val="eu-ES"/>
        </w:rPr>
      </w:pPr>
    </w:p>
    <w:p w14:paraId="0549824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Kontratista den erakundeko langile batek kontratu batean ezkutuko finantza-interesen bat badu, edo kontratista bada, interes-gatazka sortzen da. Interes-gatazka potentzial batek ez du lege-ekintzarik jasango, baldin eta enplegu-emaileak behar den unean detektatzen eta onartzen badu. Enplegatu batek, adibidez, isilpean eduki dezake hornidura-enpresa bat edo kontratista bat, fikziozko sozietate bat sor dezake, eta horrekin prezio </w:t>
      </w:r>
      <w:proofErr w:type="spellStart"/>
      <w:r w:rsidRPr="00195EAF">
        <w:rPr>
          <w:rFonts w:ascii="Minion Pro" w:hAnsi="Minion Pro" w:cs="Dax-regular"/>
          <w:lang w:val="eu-ES"/>
        </w:rPr>
        <w:t>puztuan</w:t>
      </w:r>
      <w:proofErr w:type="spellEnd"/>
      <w:r w:rsidRPr="00195EAF">
        <w:rPr>
          <w:rFonts w:ascii="Minion Pro" w:hAnsi="Minion Pro" w:cs="Dax-regular"/>
          <w:lang w:val="eu-ES"/>
        </w:rPr>
        <w:t xml:space="preserve"> erosten ditu hornidurak, edo ezkutuko interesak izan ditzake ondasunen salmentan edo errentamenduan.</w:t>
      </w:r>
    </w:p>
    <w:p w14:paraId="7017BE73" w14:textId="77777777" w:rsidR="00EF564C" w:rsidRPr="00195EAF" w:rsidRDefault="00EF564C">
      <w:pPr>
        <w:pStyle w:val="Standard"/>
        <w:rPr>
          <w:rFonts w:ascii="Minion Pro" w:hAnsi="Minion Pro" w:cs="Dax-regular"/>
          <w:lang w:val="eu-ES"/>
        </w:rPr>
      </w:pPr>
    </w:p>
    <w:p w14:paraId="59F227C1"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Iruzurraren adierazleak:</w:t>
      </w:r>
    </w:p>
    <w:p w14:paraId="39EBF932" w14:textId="77777777" w:rsidR="00EF564C" w:rsidRPr="00195EAF" w:rsidRDefault="00EF564C">
      <w:pPr>
        <w:pStyle w:val="Standard"/>
        <w:rPr>
          <w:rFonts w:ascii="Minion Pro" w:hAnsi="Minion Pro" w:cs="Dax-regular"/>
          <w:u w:val="single"/>
          <w:lang w:val="eu-ES"/>
        </w:rPr>
      </w:pPr>
    </w:p>
    <w:p w14:paraId="2CC3C41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Kontratista edo saltzaile jakin batek azalpenik gabeko edo ohiz kanpoko </w:t>
      </w:r>
      <w:proofErr w:type="spellStart"/>
      <w:r w:rsidRPr="00195EAF">
        <w:rPr>
          <w:rFonts w:ascii="Minion Pro" w:hAnsi="Minion Pro" w:cs="Dax-regular"/>
          <w:lang w:val="eu-ES"/>
        </w:rPr>
        <w:t>faboritismoaz</w:t>
      </w:r>
      <w:proofErr w:type="spellEnd"/>
      <w:r w:rsidRPr="00195EAF">
        <w:rPr>
          <w:rFonts w:ascii="Minion Pro" w:hAnsi="Minion Pro" w:cs="Dax-regular"/>
          <w:lang w:val="eu-ES"/>
        </w:rPr>
        <w:t xml:space="preserve"> baliatzen da;</w:t>
      </w:r>
    </w:p>
    <w:p w14:paraId="6D46606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Etengabe onartzen da lan garestia, kalitate eskasekoa, etab.;</w:t>
      </w:r>
    </w:p>
    <w:p w14:paraId="3FEE06A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Enplegatu kontratatzaileak ez du interes-gatazkaren adierazpenik aurkezten edo betetzen;</w:t>
      </w:r>
    </w:p>
    <w:p w14:paraId="2982BCA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Langile kontratatzaileak uko egiten dio kontratazio publikoarekin zerikusirik ez duen lanpostu batera igotzeari;</w:t>
      </w:r>
    </w:p>
    <w:p w14:paraId="178BB65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Enplegatu kontratatzaileak aparteko negozio bat zuzentzen duela dirudi.</w:t>
      </w:r>
    </w:p>
    <w:p w14:paraId="65DF34D8" w14:textId="77777777" w:rsidR="00EF564C" w:rsidRPr="00195EAF" w:rsidRDefault="00EF564C">
      <w:pPr>
        <w:pStyle w:val="Standard"/>
        <w:rPr>
          <w:rFonts w:ascii="Minion Pro" w:hAnsi="Minion Pro" w:cs="Dax-regular"/>
          <w:lang w:val="eu-ES"/>
        </w:rPr>
      </w:pPr>
    </w:p>
    <w:p w14:paraId="3EFB2B5E"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3. Kolusio-lizitazioa</w:t>
      </w:r>
    </w:p>
    <w:p w14:paraId="44BB9A60" w14:textId="77777777" w:rsidR="00EF564C" w:rsidRPr="00195EAF" w:rsidRDefault="00EF564C">
      <w:pPr>
        <w:pStyle w:val="Standard"/>
        <w:rPr>
          <w:rFonts w:ascii="Minion Pro" w:hAnsi="Minion Pro" w:cs="Dax-regular"/>
          <w:lang w:val="eu-ES"/>
        </w:rPr>
      </w:pPr>
    </w:p>
    <w:p w14:paraId="6C1E3DEC"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 xml:space="preserve">Mekanismoaren deskribapena: </w:t>
      </w:r>
    </w:p>
    <w:p w14:paraId="5F3A79E6" w14:textId="77777777" w:rsidR="00EF564C" w:rsidRPr="00195EAF" w:rsidRDefault="00EF564C">
      <w:pPr>
        <w:pStyle w:val="Standard"/>
        <w:rPr>
          <w:rFonts w:ascii="Minion Pro" w:hAnsi="Minion Pro" w:cs="Dax-regular"/>
          <w:lang w:val="eu-ES"/>
        </w:rPr>
      </w:pPr>
    </w:p>
    <w:p w14:paraId="61634D6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Eremu geografiko edo eskualde bateko edo industria-sektore jakin bateko kontratista batzuek </w:t>
      </w:r>
      <w:proofErr w:type="spellStart"/>
      <w:r w:rsidRPr="00195EAF">
        <w:rPr>
          <w:rFonts w:ascii="Minion Pro" w:hAnsi="Minion Pro" w:cs="Dax-regular"/>
          <w:lang w:val="eu-ES"/>
        </w:rPr>
        <w:t>konspiratu</w:t>
      </w:r>
      <w:proofErr w:type="spellEnd"/>
      <w:r w:rsidRPr="00195EAF">
        <w:rPr>
          <w:rFonts w:ascii="Minion Pro" w:hAnsi="Minion Pro" w:cs="Dax-regular"/>
          <w:lang w:val="eu-ES"/>
        </w:rPr>
        <w:t xml:space="preserve"> egiten dute lehiari aurre egiteko eta prezioak igotzeko, lizitaziorako kolusio-mekanismo desberdinen bidez.</w:t>
      </w:r>
    </w:p>
    <w:p w14:paraId="399E9635" w14:textId="77777777" w:rsidR="00EF564C" w:rsidRPr="00195EAF" w:rsidRDefault="00EF564C">
      <w:pPr>
        <w:pStyle w:val="Standard"/>
        <w:rPr>
          <w:rFonts w:ascii="Minion Pro" w:hAnsi="Minion Pro" w:cs="Dax-regular"/>
          <w:b/>
          <w:bCs/>
          <w:lang w:val="eu-ES"/>
        </w:rPr>
      </w:pPr>
    </w:p>
    <w:p w14:paraId="13F544E6"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Eskaintza osagarriak</w:t>
      </w:r>
    </w:p>
    <w:p w14:paraId="4360F6A2" w14:textId="77777777" w:rsidR="00EF564C" w:rsidRPr="00195EAF" w:rsidRDefault="00EF564C">
      <w:pPr>
        <w:pStyle w:val="Standard"/>
        <w:rPr>
          <w:rFonts w:ascii="Minion Pro" w:hAnsi="Minion Pro" w:cs="Dax-regular"/>
          <w:lang w:val="eu-ES"/>
        </w:rPr>
      </w:pPr>
    </w:p>
    <w:p w14:paraId="79E27ED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Eskaintza osagarriak, «Ordezkagiri» gisa ere ezagutzen direnak, eskaintza benetakoak dirudite, baina benetan bilatzen dutena eroslearen onarpena ziurtatzea da.</w:t>
      </w:r>
    </w:p>
    <w:p w14:paraId="0128DDB8" w14:textId="77777777" w:rsidR="00EF564C" w:rsidRPr="00195EAF" w:rsidRDefault="00EF564C">
      <w:pPr>
        <w:pStyle w:val="Standard"/>
        <w:rPr>
          <w:rFonts w:ascii="Minion Pro" w:hAnsi="Minion Pro" w:cs="Dax-regular"/>
          <w:lang w:val="eu-ES"/>
        </w:rPr>
      </w:pPr>
    </w:p>
    <w:p w14:paraId="17CE86A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Lizitatzaile lankideak ados jartzen dira prezio altuko eskaintzak aurkezteko edo zehaztapenekin bat ez datozenak aurkezteko. Horrela, kontratista jakin bat aukeratu eta prezio </w:t>
      </w:r>
      <w:proofErr w:type="spellStart"/>
      <w:r w:rsidRPr="00195EAF">
        <w:rPr>
          <w:rFonts w:ascii="Minion Pro" w:hAnsi="Minion Pro" w:cs="Dax-regular"/>
          <w:lang w:val="eu-ES"/>
        </w:rPr>
        <w:t>puztua</w:t>
      </w:r>
      <w:proofErr w:type="spellEnd"/>
      <w:r w:rsidRPr="00195EAF">
        <w:rPr>
          <w:rFonts w:ascii="Minion Pro" w:hAnsi="Minion Pro" w:cs="Dax-regular"/>
          <w:lang w:val="eu-ES"/>
        </w:rPr>
        <w:t xml:space="preserve"> onartzen da. Esleipendunak bere irabazien ehuneko bat partekatzen du hautatu gabeko lizitatzaileekin,</w:t>
      </w:r>
    </w:p>
    <w:p w14:paraId="690F9D76" w14:textId="77777777" w:rsidR="00EF564C" w:rsidRPr="00195EAF" w:rsidRDefault="00EF564C">
      <w:pPr>
        <w:pStyle w:val="Standard"/>
        <w:rPr>
          <w:rFonts w:ascii="Minion Pro" w:hAnsi="Minion Pro" w:cs="Dax-regular"/>
          <w:lang w:val="eu-ES"/>
        </w:rPr>
      </w:pPr>
    </w:p>
    <w:p w14:paraId="1718AE7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Azpikontratatzen du edo prezio altuko beste kontratu batzuk lortzen laguntzen die. Gezurrezko konpainiek edo enpresa afiliatuek ere aurkez ditzakete eskaintza osagarriak.</w:t>
      </w:r>
    </w:p>
    <w:p w14:paraId="28E8FCDE" w14:textId="77777777" w:rsidR="00EF564C" w:rsidRPr="00195EAF" w:rsidRDefault="00EF564C">
      <w:pPr>
        <w:pStyle w:val="Standard"/>
        <w:rPr>
          <w:rFonts w:ascii="Minion Pro" w:hAnsi="Minion Pro" w:cs="Dax-regular"/>
          <w:lang w:val="eu-ES"/>
        </w:rPr>
      </w:pPr>
    </w:p>
    <w:p w14:paraId="0D39A5FF"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Eskaintzak ezabatzea</w:t>
      </w:r>
    </w:p>
    <w:p w14:paraId="77A1D6D7" w14:textId="77777777" w:rsidR="00EF564C" w:rsidRPr="00195EAF" w:rsidRDefault="00EF564C">
      <w:pPr>
        <w:pStyle w:val="Standard"/>
        <w:rPr>
          <w:rFonts w:ascii="Minion Pro" w:hAnsi="Minion Pro" w:cs="Dax-regular"/>
          <w:lang w:val="eu-ES"/>
        </w:rPr>
      </w:pPr>
    </w:p>
    <w:p w14:paraId="16BBE09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Lizitazioetako iruzur-mekanismoek arrakasta izan dezaten, lizitatzaileen kopurua mugatua izan behar da, eta guztiek konspirazioan ados egon behar dute. Lizitatzaile berria edo ez-laguntzailea agertzen bada, prezioaren inflazioa agerikoa izango da. Hori saihesteko, konspiratzaileek beste enpresa batzuk erosi ahal izango dituzte, eskaintzarik aurkez ez dezaten, edo bitarteko sinesgarriagoak erabili parte hartzeari uko egiteko. Konspiratzaileek hornitzaileak eta </w:t>
      </w:r>
      <w:proofErr w:type="spellStart"/>
      <w:r w:rsidRPr="00195EAF">
        <w:rPr>
          <w:rFonts w:ascii="Minion Pro" w:hAnsi="Minion Pro" w:cs="Dax-regular"/>
          <w:lang w:val="eu-ES"/>
        </w:rPr>
        <w:t>azpikontratistak</w:t>
      </w:r>
      <w:proofErr w:type="spellEnd"/>
      <w:r w:rsidRPr="00195EAF">
        <w:rPr>
          <w:rFonts w:ascii="Minion Pro" w:hAnsi="Minion Pro" w:cs="Dax-regular"/>
          <w:lang w:val="eu-ES"/>
        </w:rPr>
        <w:t xml:space="preserve"> ere hertsatu ditzakete, enpresa ez-laguntzaileekin lan egin ez dezaten, haien monopolioa babesteko.</w:t>
      </w:r>
    </w:p>
    <w:p w14:paraId="40A36BF3" w14:textId="77777777" w:rsidR="00EF564C" w:rsidRPr="00195EAF" w:rsidRDefault="00EF564C">
      <w:pPr>
        <w:pStyle w:val="Standard"/>
        <w:rPr>
          <w:rFonts w:ascii="Minion Pro" w:hAnsi="Minion Pro" w:cs="Dax-regular"/>
          <w:lang w:val="eu-ES"/>
        </w:rPr>
      </w:pPr>
    </w:p>
    <w:p w14:paraId="58712F7A"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Eskaintzak txandakatzea</w:t>
      </w:r>
    </w:p>
    <w:p w14:paraId="0937523C" w14:textId="77777777" w:rsidR="00EF564C" w:rsidRPr="00195EAF" w:rsidRDefault="00EF564C">
      <w:pPr>
        <w:pStyle w:val="Standard"/>
        <w:rPr>
          <w:rFonts w:ascii="Minion Pro" w:hAnsi="Minion Pro" w:cs="Dax-regular"/>
          <w:lang w:val="eu-ES"/>
        </w:rPr>
      </w:pPr>
    </w:p>
    <w:p w14:paraId="2A5A856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Konspiratzaileek txandakatu egiten dira eskaintza osagarriak aurkezteko edo lizitazioan parte hartzeari uko egiteko; horrela, eskaintzarik baxuena aurkezten duen lizitatzailea txandakatu egiten da. Txandakatzea eremu geografikoaren araberakoa izan daiteke – Kontratista batek eskualde bateko errepide guztiak eraikitzen ditu, eta beste batek inguruko eskualdekoak –, lan motaren, aldi </w:t>
      </w:r>
      <w:proofErr w:type="spellStart"/>
      <w:r w:rsidRPr="00195EAF">
        <w:rPr>
          <w:rFonts w:ascii="Minion Pro" w:hAnsi="Minion Pro" w:cs="Dax-regular"/>
          <w:lang w:val="eu-ES"/>
        </w:rPr>
        <w:t>baterakoaren</w:t>
      </w:r>
      <w:proofErr w:type="spellEnd"/>
      <w:r w:rsidRPr="00195EAF">
        <w:rPr>
          <w:rFonts w:ascii="Minion Pro" w:hAnsi="Minion Pro" w:cs="Dax-regular"/>
          <w:lang w:val="eu-ES"/>
        </w:rPr>
        <w:t xml:space="preserve"> eta abarren arabera.</w:t>
      </w:r>
    </w:p>
    <w:p w14:paraId="6DBC0CA4" w14:textId="77777777" w:rsidR="00EF564C" w:rsidRPr="00195EAF" w:rsidRDefault="00EF564C">
      <w:pPr>
        <w:pStyle w:val="Standard"/>
        <w:rPr>
          <w:rFonts w:ascii="Minion Pro" w:hAnsi="Minion Pro" w:cs="Dax-regular"/>
          <w:lang w:val="eu-ES"/>
        </w:rPr>
      </w:pPr>
    </w:p>
    <w:p w14:paraId="623DDC13"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Merkatuaren esleipena</w:t>
      </w:r>
    </w:p>
    <w:p w14:paraId="7A309F56" w14:textId="77777777" w:rsidR="00EF564C" w:rsidRPr="00195EAF" w:rsidRDefault="00EF564C">
      <w:pPr>
        <w:pStyle w:val="Standard"/>
        <w:rPr>
          <w:rFonts w:ascii="Minion Pro" w:hAnsi="Minion Pro" w:cs="Dax-regular"/>
          <w:lang w:val="eu-ES"/>
        </w:rPr>
      </w:pPr>
    </w:p>
    <w:p w14:paraId="365DAFA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Enpresa laguntzaileak ados jartzen dira merkatuak edo produktu-lerroak zatitzeko eta gainerakoei esleitutako eremuetan ez lehiatzeko, edo neurri </w:t>
      </w:r>
      <w:proofErr w:type="spellStart"/>
      <w:r w:rsidRPr="00195EAF">
        <w:rPr>
          <w:rFonts w:ascii="Minion Pro" w:hAnsi="Minion Pro" w:cs="Dax-regular"/>
          <w:lang w:val="eu-ES"/>
        </w:rPr>
        <w:t>kolusiboen</w:t>
      </w:r>
      <w:proofErr w:type="spellEnd"/>
      <w:r w:rsidRPr="00195EAF">
        <w:rPr>
          <w:rFonts w:ascii="Minion Pro" w:hAnsi="Minion Pro" w:cs="Dax-regular"/>
          <w:lang w:val="eu-ES"/>
        </w:rPr>
        <w:t xml:space="preserve"> bidez </w:t>
      </w:r>
      <w:r w:rsidRPr="00195EAF">
        <w:rPr>
          <w:rFonts w:ascii="Minion Pro" w:hAnsi="Minion Pro" w:cs="Dax-regular"/>
          <w:lang w:val="eu-ES"/>
        </w:rPr>
        <w:lastRenderedPageBreak/>
        <w:t>bakarrik lehiatzeko, hala nola eskaintza osagarriak soilik aurkeztuz. Batzuetan, langile batzuek lizitaziorako kolusio-mekanismoetan parte hartzen dute – Batzuetan, «Lehiakideak» diren enpresetan finantza-interesak dituzte –, eta prezioen zati bat puztuta jasotzen dute.</w:t>
      </w:r>
    </w:p>
    <w:p w14:paraId="4328C554" w14:textId="77777777" w:rsidR="00EF564C" w:rsidRPr="00195EAF" w:rsidRDefault="00EF564C">
      <w:pPr>
        <w:pStyle w:val="Standard"/>
        <w:rPr>
          <w:rFonts w:ascii="Minion Pro" w:hAnsi="Minion Pro" w:cs="Dax-regular"/>
          <w:u w:val="single"/>
          <w:lang w:val="eu-ES"/>
        </w:rPr>
      </w:pPr>
    </w:p>
    <w:p w14:paraId="0E2706A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0A37E88D" w14:textId="77777777" w:rsidR="00EF564C" w:rsidRPr="00195EAF" w:rsidRDefault="00EF564C">
      <w:pPr>
        <w:pStyle w:val="Standard"/>
        <w:rPr>
          <w:rFonts w:ascii="Minion Pro" w:hAnsi="Minion Pro" w:cs="Dax-regular"/>
          <w:lang w:val="eu-ES"/>
        </w:rPr>
      </w:pPr>
    </w:p>
    <w:p w14:paraId="1DE12A9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irabazlea altuegia da kostuen zenbatespenekin, argitaratutako prezioen zerrendekin, antzeko obra edo zerbitzuekin edo sektoreko batez besteko prezioekin eta merkatuko bidezko prezioekin alderatuz gero;</w:t>
      </w:r>
    </w:p>
    <w:p w14:paraId="622A98C6" w14:textId="77777777" w:rsidR="00EF564C" w:rsidRPr="00195EAF" w:rsidRDefault="00EF564C">
      <w:pPr>
        <w:pStyle w:val="Standard"/>
        <w:rPr>
          <w:rFonts w:ascii="Minion Pro" w:hAnsi="Minion Pro" w:cs="Dax-regular"/>
          <w:lang w:val="eu-ES"/>
        </w:rPr>
      </w:pPr>
    </w:p>
    <w:p w14:paraId="1733C23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Lizitatzaile guztiek prezio altuak aurkezten jarraitzen dute;</w:t>
      </w:r>
    </w:p>
    <w:p w14:paraId="37AD989C" w14:textId="77777777" w:rsidR="00EF564C" w:rsidRPr="00195EAF" w:rsidRDefault="00EF564C">
      <w:pPr>
        <w:pStyle w:val="Standard"/>
        <w:rPr>
          <w:rFonts w:ascii="Minion Pro" w:hAnsi="Minion Pro" w:cs="Dax-regular"/>
          <w:lang w:val="eu-ES"/>
        </w:rPr>
      </w:pPr>
    </w:p>
    <w:p w14:paraId="19C4651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Eskaintzetako prezioak jaitsi egiten dira lizitatzaile berri bat lehiaketan sartzen denean;</w:t>
      </w:r>
    </w:p>
    <w:p w14:paraId="1E67546A" w14:textId="77777777" w:rsidR="00EF564C" w:rsidRPr="00195EAF" w:rsidRDefault="00EF564C">
      <w:pPr>
        <w:pStyle w:val="Standard"/>
        <w:rPr>
          <w:rFonts w:ascii="Minion Pro" w:hAnsi="Minion Pro" w:cs="Dax-regular"/>
          <w:lang w:val="eu-ES"/>
        </w:rPr>
      </w:pPr>
    </w:p>
    <w:p w14:paraId="7D1E224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Irabazleak eskualdearen, zereginaren edo obra motaren arabera txandakatzen dira;</w:t>
      </w:r>
    </w:p>
    <w:p w14:paraId="0816BBDE" w14:textId="77777777" w:rsidR="00EF564C" w:rsidRPr="00195EAF" w:rsidRDefault="00EF564C">
      <w:pPr>
        <w:pStyle w:val="Standard"/>
        <w:rPr>
          <w:rFonts w:ascii="Minion Pro" w:hAnsi="Minion Pro" w:cs="Dax-regular"/>
          <w:lang w:val="eu-ES"/>
        </w:rPr>
      </w:pPr>
    </w:p>
    <w:p w14:paraId="6B31E9AB"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Galtzen duten lizitatzaileak azpikontratatuak dira;</w:t>
      </w:r>
    </w:p>
    <w:p w14:paraId="74DE43E6" w14:textId="77777777" w:rsidR="00EF564C" w:rsidRPr="00195EAF" w:rsidRDefault="00EF564C">
      <w:pPr>
        <w:pStyle w:val="Standard"/>
        <w:rPr>
          <w:rFonts w:ascii="Minion Pro" w:hAnsi="Minion Pro" w:cs="Dax-regular"/>
          <w:u w:val="single"/>
          <w:lang w:val="eu-ES"/>
        </w:rPr>
      </w:pPr>
    </w:p>
    <w:p w14:paraId="0DDFB549" w14:textId="77777777" w:rsidR="00EF564C" w:rsidRPr="00195EAF" w:rsidRDefault="000C725F">
      <w:pPr>
        <w:pStyle w:val="Standard"/>
        <w:rPr>
          <w:rFonts w:ascii="Minion Pro" w:hAnsi="Minion Pro" w:cs="Dax-regular"/>
          <w:b/>
          <w:bCs/>
          <w:u w:val="single"/>
          <w:lang w:val="eu-ES"/>
        </w:rPr>
      </w:pPr>
      <w:r w:rsidRPr="00195EAF">
        <w:rPr>
          <w:rFonts w:ascii="Minion Pro" w:hAnsi="Minion Pro" w:cs="Dax-regular"/>
          <w:b/>
          <w:bCs/>
          <w:u w:val="single"/>
          <w:lang w:val="eu-ES"/>
        </w:rPr>
        <w:t>4. Eskaintza desorekatuak aurkeztea</w:t>
      </w:r>
    </w:p>
    <w:p w14:paraId="5A3A6631" w14:textId="77777777" w:rsidR="00EF564C" w:rsidRPr="00195EAF" w:rsidRDefault="00EF564C">
      <w:pPr>
        <w:pStyle w:val="Standard"/>
        <w:rPr>
          <w:rFonts w:ascii="Minion Pro" w:hAnsi="Minion Pro" w:cs="Dax-regular"/>
          <w:u w:val="single"/>
          <w:lang w:val="eu-ES"/>
        </w:rPr>
      </w:pPr>
    </w:p>
    <w:p w14:paraId="0D6F5A3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03E5BA58" w14:textId="77777777" w:rsidR="00EF564C" w:rsidRPr="00195EAF" w:rsidRDefault="00EF564C">
      <w:pPr>
        <w:pStyle w:val="Standard"/>
        <w:rPr>
          <w:rFonts w:ascii="Minion Pro" w:hAnsi="Minion Pro" w:cs="Dax-regular"/>
          <w:lang w:val="eu-ES"/>
        </w:rPr>
      </w:pPr>
    </w:p>
    <w:p w14:paraId="1F2A6FD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Iruzur-mekanismo horretan, langile kontratatzaileek barne-informazio erabilgarria ematen diote erraztutako lizitatzaile bati, beste lizitatzaile batzuek ezagutzen ez dutena: adibidez, eskaintza-deialdi bateko partida bat edo batzuk ez direla kontratuan erabiliko (gerta daiteke, halaber, partida lausoak edo asmo handikoak egotea eta lizitatzaileari erantzuteko jarraibideak ematea). Informazio horri esker, enpresa mesedetuak beste lizitatzaileek baino prezio baxuagoa aurkez dezake, eta prezio baxuagoa eskaintzen du azken kontratuan sartuko ez den partidan. Eskaintza desorekatuak aurkeztea da iruzur-mekanismorik eraginkorrenetako bat, manipulazioa ez baita ohiko beste mekanismoetan bezain nabarmena, eskuratze-iturri bakarrera justifikaziorik gabe jotzea, esaterako.</w:t>
      </w:r>
    </w:p>
    <w:p w14:paraId="3A10D1C9" w14:textId="77777777" w:rsidR="00EF564C" w:rsidRPr="00195EAF" w:rsidRDefault="00EF564C">
      <w:pPr>
        <w:pStyle w:val="Standard"/>
        <w:rPr>
          <w:rFonts w:ascii="Minion Pro" w:hAnsi="Minion Pro" w:cs="Dax-regular"/>
          <w:lang w:val="eu-ES"/>
        </w:rPr>
      </w:pPr>
    </w:p>
    <w:p w14:paraId="324CE795"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Iruzurraren adierazleak</w:t>
      </w:r>
      <w:r w:rsidRPr="00195EAF">
        <w:rPr>
          <w:rStyle w:val="Fuentedeprrafopredeter1"/>
          <w:rFonts w:ascii="Minion Pro" w:hAnsi="Minion Pro" w:cs="Dax-regular"/>
          <w:lang w:val="eu-ES"/>
        </w:rPr>
        <w:t>:</w:t>
      </w:r>
    </w:p>
    <w:p w14:paraId="4B5D179E" w14:textId="77777777" w:rsidR="00EF564C" w:rsidRPr="00195EAF" w:rsidRDefault="00EF564C">
      <w:pPr>
        <w:pStyle w:val="Standard"/>
        <w:rPr>
          <w:rFonts w:ascii="Minion Pro" w:hAnsi="Minion Pro" w:cs="Dax-regular"/>
          <w:lang w:val="eu-ES"/>
        </w:rPr>
      </w:pPr>
    </w:p>
    <w:p w14:paraId="4D5FF61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Partida jakin bati dagozkion eskaintzak baxuegiak dira;</w:t>
      </w:r>
    </w:p>
    <w:p w14:paraId="7570CD8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Dagokion partidaren betekizunak kontratua esleitu eta gutxira ezabatu edo aldatu dira;</w:t>
      </w:r>
    </w:p>
    <w:p w14:paraId="038AD4CC" w14:textId="77777777" w:rsidR="00EF564C" w:rsidRPr="00195EAF" w:rsidRDefault="00EF564C">
      <w:pPr>
        <w:pStyle w:val="Standard"/>
        <w:rPr>
          <w:rFonts w:ascii="Minion Pro" w:hAnsi="Minion Pro" w:cs="Dax-regular"/>
          <w:lang w:val="eu-ES"/>
        </w:rPr>
      </w:pPr>
    </w:p>
    <w:p w14:paraId="001254A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Eskaintzen partidak eta kontratu errealekoak desberdinak dira;</w:t>
      </w:r>
    </w:p>
    <w:p w14:paraId="5A473E06" w14:textId="77777777" w:rsidR="00EF564C" w:rsidRPr="00195EAF" w:rsidRDefault="00EF564C">
      <w:pPr>
        <w:pStyle w:val="Standard"/>
        <w:rPr>
          <w:rFonts w:ascii="Minion Pro" w:hAnsi="Minion Pro" w:cs="Dax-regular"/>
          <w:lang w:val="eu-ES"/>
        </w:rPr>
      </w:pPr>
    </w:p>
    <w:p w14:paraId="7A23497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Lizitatzaileak nolabaiteko harremana du kontratazio publikoaz arduratzen diren edo zehaztapenak idazten parte hartu duten langileekin.</w:t>
      </w:r>
    </w:p>
    <w:p w14:paraId="36C6472D" w14:textId="77777777" w:rsidR="00EF564C" w:rsidRPr="00195EAF" w:rsidRDefault="00EF564C">
      <w:pPr>
        <w:pStyle w:val="Standard"/>
        <w:rPr>
          <w:rFonts w:ascii="Minion Pro" w:hAnsi="Minion Pro" w:cs="Dax-regular"/>
          <w:lang w:val="eu-ES"/>
        </w:rPr>
      </w:pPr>
    </w:p>
    <w:p w14:paraId="6FA56761"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5. Hitzartutako zehaztapenak</w:t>
      </w:r>
    </w:p>
    <w:p w14:paraId="377BF2DE" w14:textId="77777777" w:rsidR="00EF564C" w:rsidRPr="00195EAF" w:rsidRDefault="00EF564C">
      <w:pPr>
        <w:pStyle w:val="Standard"/>
        <w:rPr>
          <w:rFonts w:ascii="Minion Pro" w:hAnsi="Minion Pro" w:cs="Dax-regular"/>
          <w:lang w:val="eu-ES"/>
        </w:rPr>
      </w:pPr>
    </w:p>
    <w:p w14:paraId="2921079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Mekanismoaren deskribapena:</w:t>
      </w:r>
    </w:p>
    <w:p w14:paraId="732CF6A2" w14:textId="77777777" w:rsidR="00EF564C" w:rsidRPr="00195EAF" w:rsidRDefault="00EF564C">
      <w:pPr>
        <w:pStyle w:val="Standard"/>
        <w:rPr>
          <w:rFonts w:ascii="Minion Pro" w:hAnsi="Minion Pro" w:cs="Dax-regular"/>
          <w:lang w:val="eu-ES"/>
        </w:rPr>
      </w:pPr>
    </w:p>
    <w:p w14:paraId="1EFE895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Eskaintzen edo proposamenen deialdietan lizitatzaile jakin baten kualifikazioetara egokitutako espezifikazioak jaso daitezke, edo lizitatzaile bakar batek bete ditzakeenak. Hori ohikoa da ITko kontratuetan eta beste kontratu tekniko batzuetan.</w:t>
      </w:r>
    </w:p>
    <w:p w14:paraId="25E74BAF" w14:textId="77777777" w:rsidR="00EF564C" w:rsidRPr="00195EAF" w:rsidRDefault="00EF564C">
      <w:pPr>
        <w:pStyle w:val="Standard"/>
        <w:rPr>
          <w:rFonts w:ascii="Minion Pro" w:hAnsi="Minion Pro" w:cs="Dax-regular"/>
          <w:lang w:val="eu-ES"/>
        </w:rPr>
      </w:pPr>
    </w:p>
    <w:p w14:paraId="354F4F3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Zehaztapen </w:t>
      </w:r>
      <w:proofErr w:type="spellStart"/>
      <w:r w:rsidRPr="00195EAF">
        <w:rPr>
          <w:rFonts w:ascii="Minion Pro" w:hAnsi="Minion Pro" w:cs="Dax-regular"/>
          <w:lang w:val="eu-ES"/>
        </w:rPr>
        <w:t>murriztaileegiak</w:t>
      </w:r>
      <w:proofErr w:type="spellEnd"/>
      <w:r w:rsidRPr="00195EAF">
        <w:rPr>
          <w:rFonts w:ascii="Minion Pro" w:hAnsi="Minion Pro" w:cs="Dax-regular"/>
          <w:lang w:val="eu-ES"/>
        </w:rPr>
        <w:t xml:space="preserve"> erabil daitezke beste lizitatzaile kualifikatu batzuk baztertzeko edo justifikaziorik gabeko errekurtsoa eskuratze-iturri bakar batera eramateko eta lehia erabat saihesteko.</w:t>
      </w:r>
    </w:p>
    <w:p w14:paraId="3E9DE3BE" w14:textId="77777777" w:rsidR="00EF564C" w:rsidRPr="00195EAF" w:rsidRDefault="00EF564C">
      <w:pPr>
        <w:pStyle w:val="Standard"/>
        <w:rPr>
          <w:rFonts w:ascii="Minion Pro" w:hAnsi="Minion Pro" w:cs="Dax-regular"/>
          <w:lang w:val="eu-ES"/>
        </w:rPr>
      </w:pPr>
    </w:p>
    <w:p w14:paraId="4A36BAC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Kontratista jakin bati mesede egiten dion zehaztapen itunduen eredu batek ustelkeria iradokitzen du.</w:t>
      </w:r>
    </w:p>
    <w:p w14:paraId="30A92EF4" w14:textId="77777777" w:rsidR="00EF564C" w:rsidRPr="00195EAF" w:rsidRDefault="00EF564C">
      <w:pPr>
        <w:pStyle w:val="Standard"/>
        <w:rPr>
          <w:rFonts w:ascii="Minion Pro" w:hAnsi="Minion Pro" w:cs="Dax-regular"/>
          <w:lang w:val="eu-ES"/>
        </w:rPr>
      </w:pPr>
    </w:p>
    <w:p w14:paraId="657B105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3D2FDC29" w14:textId="77777777" w:rsidR="00EF564C" w:rsidRPr="00195EAF" w:rsidRDefault="00EF564C">
      <w:pPr>
        <w:pStyle w:val="Standard"/>
        <w:rPr>
          <w:rFonts w:ascii="Minion Pro" w:hAnsi="Minion Pro" w:cs="Dax-regular"/>
          <w:lang w:val="eu-ES"/>
        </w:rPr>
      </w:pPr>
    </w:p>
    <w:p w14:paraId="701DEDF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Lizitatzaile bakar batek edo lizitatzaile gutxik erantzuten diote eskaintzen deialdiari;</w:t>
      </w:r>
    </w:p>
    <w:p w14:paraId="473E9A68" w14:textId="77777777" w:rsidR="00EF564C" w:rsidRPr="00195EAF" w:rsidRDefault="00EF564C">
      <w:pPr>
        <w:pStyle w:val="Standard"/>
        <w:rPr>
          <w:rFonts w:ascii="Minion Pro" w:hAnsi="Minion Pro" w:cs="Dax-regular"/>
          <w:lang w:val="eu-ES"/>
        </w:rPr>
      </w:pPr>
    </w:p>
    <w:p w14:paraId="47B66FD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Zehaztapenak eta enpresa irabazlearen produktua edo zerbitzuak oso antzekoak dira;</w:t>
      </w:r>
    </w:p>
    <w:p w14:paraId="3CEE09DD" w14:textId="77777777" w:rsidR="00EF564C" w:rsidRPr="00195EAF" w:rsidRDefault="00EF564C">
      <w:pPr>
        <w:pStyle w:val="Standard"/>
        <w:rPr>
          <w:rFonts w:ascii="Minion Pro" w:hAnsi="Minion Pro" w:cs="Dax-regular"/>
          <w:lang w:val="eu-ES"/>
        </w:rPr>
      </w:pPr>
    </w:p>
    <w:p w14:paraId="12FD2CF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Beste lizitatzaile batzuek erreklamazioak aurkeztu dituzte;</w:t>
      </w:r>
    </w:p>
    <w:p w14:paraId="15B1E23C" w14:textId="77777777" w:rsidR="00EF564C" w:rsidRPr="00195EAF" w:rsidRDefault="00EF564C">
      <w:pPr>
        <w:pStyle w:val="Standard"/>
        <w:rPr>
          <w:rFonts w:ascii="Minion Pro" w:hAnsi="Minion Pro" w:cs="Dax-regular"/>
          <w:lang w:val="eu-ES"/>
        </w:rPr>
      </w:pPr>
    </w:p>
    <w:p w14:paraId="6440D29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Zehaztapenak aurreko antzeko eskaintza-deialdietan baino nabarmen zorrotzagoak edo orokorragoak dira;</w:t>
      </w:r>
    </w:p>
    <w:p w14:paraId="25DCC16E" w14:textId="77777777" w:rsidR="00EF564C" w:rsidRPr="00195EAF" w:rsidRDefault="00EF564C">
      <w:pPr>
        <w:pStyle w:val="Standard"/>
        <w:rPr>
          <w:rFonts w:ascii="Minion Pro" w:hAnsi="Minion Pro" w:cs="Dax-regular"/>
          <w:lang w:val="eu-ES"/>
        </w:rPr>
      </w:pPr>
    </w:p>
    <w:p w14:paraId="20F55E1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Ohiz kanpoko zehaztapenak daude, edo ez oso arrazoizkoak;</w:t>
      </w:r>
    </w:p>
    <w:p w14:paraId="002897D8" w14:textId="77777777" w:rsidR="00EF564C" w:rsidRPr="00195EAF" w:rsidRDefault="00EF564C">
      <w:pPr>
        <w:pStyle w:val="Standard"/>
        <w:rPr>
          <w:rFonts w:ascii="Minion Pro" w:hAnsi="Minion Pro" w:cs="Dax-regular"/>
          <w:lang w:val="eu-ES"/>
        </w:rPr>
      </w:pPr>
    </w:p>
    <w:p w14:paraId="3055DF0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Hornitzaile bati egindako esleipen-kopuru handia dago;</w:t>
      </w:r>
    </w:p>
    <w:p w14:paraId="695929A4" w14:textId="77777777" w:rsidR="00EF564C" w:rsidRPr="00195EAF" w:rsidRDefault="00EF564C">
      <w:pPr>
        <w:pStyle w:val="Standard"/>
        <w:rPr>
          <w:rFonts w:ascii="Minion Pro" w:hAnsi="Minion Pro" w:cs="Dax-regular"/>
          <w:lang w:val="eu-ES"/>
        </w:rPr>
      </w:pPr>
    </w:p>
    <w:p w14:paraId="1C9F5F9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Lizitazio-prozesuan harreman pertsonalak daude kontratatzaileen eta lizitatzaile batzuen artean;</w:t>
      </w:r>
    </w:p>
    <w:p w14:paraId="29238DC9" w14:textId="77777777" w:rsidR="00EF564C" w:rsidRPr="00195EAF" w:rsidRDefault="00EF564C">
      <w:pPr>
        <w:pStyle w:val="Standard"/>
        <w:rPr>
          <w:rFonts w:ascii="Minion Pro" w:hAnsi="Minion Pro" w:cs="Dax-regular"/>
          <w:lang w:val="eu-ES"/>
        </w:rPr>
      </w:pPr>
    </w:p>
    <w:p w14:paraId="54030EA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Erosleak marka-izen batekin definitzen du artikulu bat, deskribapen orokor bat eman beharrean.</w:t>
      </w:r>
    </w:p>
    <w:p w14:paraId="14559361" w14:textId="77777777" w:rsidR="00EF564C" w:rsidRPr="00195EAF" w:rsidRDefault="00EF564C">
      <w:pPr>
        <w:pStyle w:val="Standard"/>
        <w:rPr>
          <w:rFonts w:ascii="Minion Pro" w:hAnsi="Minion Pro" w:cs="Dax-regular"/>
          <w:lang w:val="eu-ES"/>
        </w:rPr>
      </w:pPr>
    </w:p>
    <w:p w14:paraId="3203B5FF"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6. Datuak iragaztea</w:t>
      </w:r>
    </w:p>
    <w:p w14:paraId="5369D599" w14:textId="77777777" w:rsidR="00EF564C" w:rsidRPr="00195EAF" w:rsidRDefault="00EF564C">
      <w:pPr>
        <w:pStyle w:val="Standard"/>
        <w:rPr>
          <w:rFonts w:ascii="Minion Pro" w:hAnsi="Minion Pro" w:cs="Dax-regular"/>
          <w:lang w:val="eu-ES"/>
        </w:rPr>
      </w:pPr>
    </w:p>
    <w:p w14:paraId="1E341FE2"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50B7D7A6" w14:textId="77777777" w:rsidR="00EF564C" w:rsidRPr="00195EAF" w:rsidRDefault="00EF564C">
      <w:pPr>
        <w:pStyle w:val="Standard"/>
        <w:rPr>
          <w:rFonts w:ascii="Minion Pro" w:hAnsi="Minion Pro" w:cs="Dax-regular"/>
          <w:lang w:val="eu-ES"/>
        </w:rPr>
      </w:pPr>
    </w:p>
    <w:p w14:paraId="37D8DE2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Kontratazioaz, proiektuaren diseinuaz edo eskaintzen ebaluazioaz arduratzen diren langileek isilpeko informazioa iragaz dezakete, laguntza jasotzen duen lizitatzaile bati proposamen tekniko edo finantzario bat egiten laguntzeko. Informazio hori, </w:t>
      </w:r>
      <w:r w:rsidRPr="00195EAF">
        <w:rPr>
          <w:rFonts w:ascii="Minion Pro" w:hAnsi="Minion Pro" w:cs="Dax-regular"/>
          <w:lang w:val="eu-ES"/>
        </w:rPr>
        <w:lastRenderedPageBreak/>
        <w:t>adibidez, gutxi gorabeherako aurrekontuei, hobetsitako konponbideei edo lehia-eskaintzen xehetasunei buruzkoa izan daiteke.</w:t>
      </w:r>
    </w:p>
    <w:p w14:paraId="15CEAE99" w14:textId="77777777" w:rsidR="00EF564C" w:rsidRPr="00195EAF" w:rsidRDefault="00EF564C">
      <w:pPr>
        <w:pStyle w:val="Standard"/>
        <w:rPr>
          <w:rFonts w:ascii="Minion Pro" w:hAnsi="Minion Pro" w:cs="Dax-regular"/>
          <w:lang w:val="eu-ES"/>
        </w:rPr>
      </w:pPr>
    </w:p>
    <w:p w14:paraId="350CDAC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4932E5A8" w14:textId="77777777" w:rsidR="00EF564C" w:rsidRPr="00195EAF" w:rsidRDefault="00EF564C">
      <w:pPr>
        <w:pStyle w:val="Standard"/>
        <w:rPr>
          <w:rFonts w:ascii="Minion Pro" w:hAnsi="Minion Pro" w:cs="Dax-regular"/>
          <w:lang w:val="eu-ES"/>
        </w:rPr>
      </w:pPr>
    </w:p>
    <w:p w14:paraId="40A1292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Lizitazio-prozeduren kontrola eskasa da; adibidez, epeak ez dira aplikatzen;</w:t>
      </w:r>
    </w:p>
    <w:p w14:paraId="01B5D109" w14:textId="77777777" w:rsidR="00EF564C" w:rsidRPr="00195EAF" w:rsidRDefault="00EF564C">
      <w:pPr>
        <w:pStyle w:val="Standard"/>
        <w:rPr>
          <w:rFonts w:ascii="Minion Pro" w:hAnsi="Minion Pro" w:cs="Dax-regular"/>
          <w:lang w:val="eu-ES"/>
        </w:rPr>
      </w:pPr>
    </w:p>
    <w:p w14:paraId="3720FB6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irabazlea hurrengoaren azpitik dago;</w:t>
      </w:r>
    </w:p>
    <w:p w14:paraId="07592338" w14:textId="77777777" w:rsidR="00EF564C" w:rsidRPr="00195EAF" w:rsidRDefault="00EF564C">
      <w:pPr>
        <w:pStyle w:val="Standard"/>
        <w:rPr>
          <w:rFonts w:ascii="Minion Pro" w:hAnsi="Minion Pro" w:cs="Dax-regular"/>
          <w:lang w:val="eu-ES"/>
        </w:rPr>
      </w:pPr>
    </w:p>
    <w:p w14:paraId="01A8D77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batzuk laster ireki dira;</w:t>
      </w:r>
    </w:p>
    <w:p w14:paraId="455DB117" w14:textId="77777777" w:rsidR="00EF564C" w:rsidRPr="00195EAF" w:rsidRDefault="00EF564C">
      <w:pPr>
        <w:pStyle w:val="Standard"/>
        <w:rPr>
          <w:rFonts w:ascii="Minion Pro" w:hAnsi="Minion Pro" w:cs="Dax-regular"/>
          <w:lang w:val="eu-ES"/>
        </w:rPr>
      </w:pPr>
    </w:p>
    <w:p w14:paraId="365F8B2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berantiarrak onartzen dira;</w:t>
      </w:r>
    </w:p>
    <w:p w14:paraId="0A6B687D" w14:textId="77777777" w:rsidR="00EF564C" w:rsidRPr="00195EAF" w:rsidRDefault="00EF564C">
      <w:pPr>
        <w:pStyle w:val="Standard"/>
        <w:rPr>
          <w:rFonts w:ascii="Minion Pro" w:hAnsi="Minion Pro" w:cs="Dax-regular"/>
          <w:lang w:val="eu-ES"/>
        </w:rPr>
      </w:pPr>
    </w:p>
    <w:p w14:paraId="559431C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Aurkeztutako azken eskaintza txikiena da;</w:t>
      </w:r>
    </w:p>
    <w:p w14:paraId="3146FCEF" w14:textId="77777777" w:rsidR="00EF564C" w:rsidRPr="00195EAF" w:rsidRDefault="00EF564C">
      <w:pPr>
        <w:pStyle w:val="Standard"/>
        <w:rPr>
          <w:rFonts w:ascii="Minion Pro" w:hAnsi="Minion Pro" w:cs="Dax-regular"/>
          <w:lang w:val="eu-ES"/>
        </w:rPr>
      </w:pPr>
    </w:p>
    <w:p w14:paraId="0B621B8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guztiak baztertzen dira, eta kontratua berriro ateratzen da lizitaziora;</w:t>
      </w:r>
    </w:p>
    <w:p w14:paraId="4DC7583F" w14:textId="77777777" w:rsidR="00EF564C" w:rsidRPr="00195EAF" w:rsidRDefault="00EF564C">
      <w:pPr>
        <w:pStyle w:val="Standard"/>
        <w:rPr>
          <w:rFonts w:ascii="Minion Pro" w:hAnsi="Minion Pro" w:cs="Dax-regular"/>
          <w:lang w:val="eu-ES"/>
        </w:rPr>
      </w:pPr>
    </w:p>
    <w:p w14:paraId="73913DE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Lizitazio-aldian, irabazlea posta elektroniko bidez edo beste bideren baten bidez komunikatu da kontratazioaz arduratzen diren langileekin.</w:t>
      </w:r>
    </w:p>
    <w:p w14:paraId="2601B385" w14:textId="77777777" w:rsidR="00EF564C" w:rsidRPr="00195EAF" w:rsidRDefault="00EF564C">
      <w:pPr>
        <w:pStyle w:val="Standard"/>
        <w:rPr>
          <w:rFonts w:ascii="Minion Pro" w:hAnsi="Minion Pro" w:cs="Dax-regular"/>
          <w:lang w:val="eu-ES"/>
        </w:rPr>
      </w:pPr>
    </w:p>
    <w:p w14:paraId="2A50CA10"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7. Eskaintzak manipulatzea</w:t>
      </w:r>
    </w:p>
    <w:p w14:paraId="78648BFE" w14:textId="77777777" w:rsidR="00EF564C" w:rsidRPr="00195EAF" w:rsidRDefault="00EF564C">
      <w:pPr>
        <w:pStyle w:val="Standard"/>
        <w:rPr>
          <w:rFonts w:ascii="Minion Pro" w:hAnsi="Minion Pro" w:cs="Dax-regular"/>
          <w:lang w:val="eu-ES"/>
        </w:rPr>
      </w:pPr>
    </w:p>
    <w:p w14:paraId="445B9AB7"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w:t>
      </w:r>
    </w:p>
    <w:p w14:paraId="094B39AC" w14:textId="77777777" w:rsidR="00EF564C" w:rsidRPr="00195EAF" w:rsidRDefault="00EF564C">
      <w:pPr>
        <w:pStyle w:val="Standard"/>
        <w:rPr>
          <w:rFonts w:ascii="Minion Pro" w:hAnsi="Minion Pro" w:cs="Dax-regular"/>
          <w:lang w:val="eu-ES"/>
        </w:rPr>
      </w:pPr>
    </w:p>
    <w:p w14:paraId="25F0312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Oso kontrolatuta ez dagoen lizitazio-prozedura batean, kontratazioko langileek jasotako eskaintzak manipula ditzakete, kontratista mesedegarri bat aukeratzen dela ziurtatzeko (eskaintzak aldatuz, «Galduz», zehaztapenetan egindako ustezko akatsengatik baliogabetuz, etab.).</w:t>
      </w:r>
    </w:p>
    <w:p w14:paraId="0A99C14B" w14:textId="77777777" w:rsidR="00EF564C" w:rsidRPr="00195EAF" w:rsidRDefault="00EF564C">
      <w:pPr>
        <w:pStyle w:val="Standard"/>
        <w:rPr>
          <w:rFonts w:ascii="Minion Pro" w:hAnsi="Minion Pro" w:cs="Dax-regular"/>
          <w:lang w:val="eu-ES"/>
        </w:rPr>
      </w:pPr>
    </w:p>
    <w:p w14:paraId="479908DA"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54F56C49" w14:textId="77777777" w:rsidR="00EF564C" w:rsidRPr="00195EAF" w:rsidRDefault="00EF564C">
      <w:pPr>
        <w:pStyle w:val="Standard"/>
        <w:rPr>
          <w:rFonts w:ascii="Minion Pro" w:hAnsi="Minion Pro" w:cs="Dax-regular"/>
          <w:lang w:val="eu-ES"/>
        </w:rPr>
      </w:pPr>
    </w:p>
    <w:p w14:paraId="6648053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Beste lizitatzaile batzuek erreklamazioak aurkeztu dituzte;</w:t>
      </w:r>
    </w:p>
    <w:p w14:paraId="73FDAB0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Lizitazio-prozedurak prozedura urri eta desegokien pean jartzen dira;</w:t>
      </w:r>
    </w:p>
    <w:p w14:paraId="659742B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Jasotako eskaintzetan aldaketak egon direlako zantzuak daude;</w:t>
      </w:r>
    </w:p>
    <w:p w14:paraId="76E8888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Eskaintza batzuk baliogabetzen dira akatsak dituztelako;</w:t>
      </w:r>
    </w:p>
    <w:p w14:paraId="51C9A50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Lizitatzaile kualifikatu bat deskalifikatu egingo da, zalantzazko arrazoiengatik;</w:t>
      </w:r>
    </w:p>
    <w:p w14:paraId="3FCC508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Ataza ez da berriro lizitaziora aterako, jasotako eskaintza gutxienekoa lortu ez arren.</w:t>
      </w:r>
    </w:p>
    <w:p w14:paraId="1C398510" w14:textId="77777777" w:rsidR="00EF564C" w:rsidRPr="00195EAF" w:rsidRDefault="00EF564C">
      <w:pPr>
        <w:pStyle w:val="Standard"/>
        <w:rPr>
          <w:rFonts w:ascii="Minion Pro" w:hAnsi="Minion Pro" w:cs="Dax-regular"/>
          <w:lang w:val="eu-ES"/>
        </w:rPr>
      </w:pPr>
    </w:p>
    <w:p w14:paraId="65B277A0"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8. Iturri bakarreko justifikaziorik gabeko eskuratzeak</w:t>
      </w:r>
    </w:p>
    <w:p w14:paraId="0AA4138A" w14:textId="77777777" w:rsidR="00EF564C" w:rsidRPr="00195EAF" w:rsidRDefault="00EF564C">
      <w:pPr>
        <w:pStyle w:val="Standard"/>
        <w:rPr>
          <w:rFonts w:ascii="Minion Pro" w:hAnsi="Minion Pro" w:cs="Dax-regular"/>
          <w:lang w:val="eu-ES"/>
        </w:rPr>
      </w:pPr>
    </w:p>
    <w:p w14:paraId="538E4383"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13C0E324" w14:textId="77777777" w:rsidR="00EF564C" w:rsidRPr="00195EAF" w:rsidRDefault="00EF564C">
      <w:pPr>
        <w:pStyle w:val="Standard"/>
        <w:rPr>
          <w:rFonts w:ascii="Minion Pro" w:hAnsi="Minion Pro" w:cs="Dax-regular"/>
          <w:lang w:val="eu-ES"/>
        </w:rPr>
      </w:pPr>
    </w:p>
    <w:p w14:paraId="69D69AC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Mekanismo horrek ustelkeria eragin ohi du, batez ere eredua errepikatzen bada eta zalantzazkoa bada.</w:t>
      </w:r>
    </w:p>
    <w:p w14:paraId="68FD38D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Esleipen horiek egin daitezke erosketak zatituz lehiarako lizitazio-atalaseak saihesteko, iturri bakarreko erosketa-egiaztagiriak faltsutuz, zehaztapen oso zorrotzak idatziz edo aurretiko kontratuak luzatuz, lizitazio berri baterako deialdia egin beharrean.</w:t>
      </w:r>
    </w:p>
    <w:p w14:paraId="557B24F7" w14:textId="77777777" w:rsidR="00EF564C" w:rsidRPr="00195EAF" w:rsidRDefault="00EF564C">
      <w:pPr>
        <w:pStyle w:val="Standard"/>
        <w:rPr>
          <w:rFonts w:ascii="Minion Pro" w:hAnsi="Minion Pro" w:cs="Dax-regular"/>
          <w:lang w:val="eu-ES"/>
        </w:rPr>
      </w:pPr>
    </w:p>
    <w:p w14:paraId="7045F7C9"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473FD4FA" w14:textId="77777777" w:rsidR="00EF564C" w:rsidRPr="00195EAF" w:rsidRDefault="00EF564C">
      <w:pPr>
        <w:pStyle w:val="Standard"/>
        <w:rPr>
          <w:rFonts w:ascii="Minion Pro" w:hAnsi="Minion Pro" w:cs="Dax-regular"/>
          <w:lang w:val="eu-ES"/>
        </w:rPr>
      </w:pPr>
    </w:p>
    <w:p w14:paraId="76DA578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Esleipenak iturri bakar bati egiten zaizkio, lehiarako lizitazio-atalasearen edo berrikusteko goiko atalasearen azpitik;</w:t>
      </w:r>
    </w:p>
    <w:p w14:paraId="315BE42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Aldez aurretik lehiakorrak ziren kontratazio batzuk jada ez dira lehiakorrak;</w:t>
      </w:r>
    </w:p>
    <w:p w14:paraId="2D4C826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Erosketak zatitu egiten dira lehiarako lizitazio-atalasea saihesteko;</w:t>
      </w:r>
    </w:p>
    <w:p w14:paraId="6B33D29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Lizitazio-deialdia zerbitzu-emaile bati bakarrik bidaliko zaio.</w:t>
      </w:r>
    </w:p>
    <w:p w14:paraId="3E2363B1" w14:textId="77777777" w:rsidR="00EF564C" w:rsidRPr="00195EAF" w:rsidRDefault="00EF564C">
      <w:pPr>
        <w:pStyle w:val="Standard"/>
        <w:rPr>
          <w:rFonts w:ascii="Minion Pro" w:hAnsi="Minion Pro" w:cs="Dax-regular"/>
          <w:lang w:val="eu-ES"/>
        </w:rPr>
      </w:pPr>
    </w:p>
    <w:p w14:paraId="6EB45FFB"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9. Erosketen banaketa</w:t>
      </w:r>
    </w:p>
    <w:p w14:paraId="18D3027E" w14:textId="77777777" w:rsidR="00EF564C" w:rsidRPr="00195EAF" w:rsidRDefault="00EF564C">
      <w:pPr>
        <w:pStyle w:val="Standard"/>
        <w:rPr>
          <w:rFonts w:ascii="Minion Pro" w:hAnsi="Minion Pro" w:cs="Dax-regular"/>
          <w:lang w:val="eu-ES"/>
        </w:rPr>
      </w:pPr>
    </w:p>
    <w:p w14:paraId="72135B3C"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6BA0073A" w14:textId="77777777" w:rsidR="00EF564C" w:rsidRPr="00195EAF" w:rsidRDefault="00EF564C">
      <w:pPr>
        <w:pStyle w:val="Standard"/>
        <w:rPr>
          <w:rFonts w:ascii="Minion Pro" w:hAnsi="Minion Pro" w:cs="Dax-regular"/>
          <w:lang w:val="eu-ES"/>
        </w:rPr>
      </w:pPr>
    </w:p>
    <w:p w14:paraId="754234C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Langile kontratatzaileek erosketa bat bi eskaera edo kontratu gehiagotan banatzen dute, goi-mailako zuzendarien lehia edo berrikuspenak saihesteko. Adibidez, atalasea 250 000 eurokoa bada, 275.000 euroko ondasun eta zerbitzuen erosketa bakarra bi kontratutan bana daiteke, bata 150 000 eurokoa eta bestea 125 000 eurokoa, lizitazioa saihesteko.</w:t>
      </w:r>
    </w:p>
    <w:p w14:paraId="07EFA81D" w14:textId="77777777" w:rsidR="00EF564C" w:rsidRPr="00195EAF" w:rsidRDefault="00EF564C">
      <w:pPr>
        <w:pStyle w:val="Standard"/>
        <w:rPr>
          <w:rFonts w:ascii="Minion Pro" w:hAnsi="Minion Pro" w:cs="Dax-regular"/>
          <w:lang w:val="eu-ES"/>
        </w:rPr>
      </w:pPr>
    </w:p>
    <w:p w14:paraId="101110B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Erosketen banaketa («salamiaren teknika» ere esaten zaio) ustelkeriaren zantzua izan daiteke, edo enplegatzaile erosle batek beste iruzur-mekanismo batzuk aplikatzearen zantzua.</w:t>
      </w:r>
    </w:p>
    <w:p w14:paraId="79BB0E73" w14:textId="77777777" w:rsidR="00EF564C" w:rsidRPr="00195EAF" w:rsidRDefault="00EF564C">
      <w:pPr>
        <w:pStyle w:val="Standard"/>
        <w:rPr>
          <w:rFonts w:ascii="Minion Pro" w:hAnsi="Minion Pro" w:cs="Dax-regular"/>
          <w:lang w:val="eu-ES"/>
        </w:rPr>
      </w:pPr>
    </w:p>
    <w:p w14:paraId="1826470B"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0F802ED1" w14:textId="77777777" w:rsidR="00EF564C" w:rsidRPr="00195EAF" w:rsidRDefault="00EF564C">
      <w:pPr>
        <w:pStyle w:val="Standard"/>
        <w:rPr>
          <w:rFonts w:ascii="Minion Pro" w:hAnsi="Minion Pro" w:cs="Dax-regular"/>
          <w:lang w:val="eu-ES"/>
        </w:rPr>
      </w:pPr>
    </w:p>
    <w:p w14:paraId="4390B5C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Kontratista berari lotutako ondoz ondoko bi erosketa edo gehiago egiten dira, lehiarako lizitazio-atalasearen edo berrikusteko goiko atalasearen azpitik;</w:t>
      </w:r>
    </w:p>
    <w:p w14:paraId="219A99C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Erosketak arrazoirik gabe banatzen dira; adibidez, lan-kontratu bereiziak eta materiala erosteko kontratuak, biak lizitazio-atalaseen azpitik;</w:t>
      </w:r>
    </w:p>
    <w:p w14:paraId="430AB5F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Atalaseen azpitik egiten dira erosketa sekuentzialak.</w:t>
      </w:r>
    </w:p>
    <w:p w14:paraId="0CF2DD68" w14:textId="77777777" w:rsidR="00EF564C" w:rsidRPr="00195EAF" w:rsidRDefault="00EF564C">
      <w:pPr>
        <w:pStyle w:val="Standard"/>
        <w:rPr>
          <w:rFonts w:ascii="Minion Pro" w:hAnsi="Minion Pro" w:cs="Dax-regular"/>
          <w:lang w:val="eu-ES"/>
        </w:rPr>
      </w:pPr>
    </w:p>
    <w:p w14:paraId="5C24A61D"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10. Kontratuen nahasketa</w:t>
      </w:r>
    </w:p>
    <w:p w14:paraId="05057D62" w14:textId="77777777" w:rsidR="00EF564C" w:rsidRPr="00195EAF" w:rsidRDefault="00EF564C">
      <w:pPr>
        <w:pStyle w:val="Standard"/>
        <w:rPr>
          <w:rFonts w:ascii="Minion Pro" w:hAnsi="Minion Pro" w:cs="Dax-regular"/>
          <w:lang w:val="eu-ES"/>
        </w:rPr>
      </w:pPr>
    </w:p>
    <w:p w14:paraId="3EA7B9B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w:t>
      </w:r>
    </w:p>
    <w:p w14:paraId="438CAC9F" w14:textId="77777777" w:rsidR="00EF564C" w:rsidRPr="00195EAF" w:rsidRDefault="00EF564C">
      <w:pPr>
        <w:pStyle w:val="Standard"/>
        <w:rPr>
          <w:rFonts w:ascii="Minion Pro" w:hAnsi="Minion Pro" w:cs="Dax-regular"/>
          <w:lang w:val="eu-ES"/>
        </w:rPr>
      </w:pPr>
    </w:p>
    <w:p w14:paraId="06C7355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Antzeko hainbat eskaera dituen kontratista batek langile-kostu, ordainsari edo gastu berberak kargatzen ditu horietako batzuetan, eta horrek gain</w:t>
      </w:r>
      <w:r w:rsidR="00766718">
        <w:rPr>
          <w:rFonts w:ascii="Minion Pro" w:hAnsi="Minion Pro" w:cs="Dax-regular"/>
          <w:lang w:val="eu-ES"/>
        </w:rPr>
        <w:t xml:space="preserve"> </w:t>
      </w:r>
      <w:r w:rsidRPr="00195EAF">
        <w:rPr>
          <w:rFonts w:ascii="Minion Pro" w:hAnsi="Minion Pro" w:cs="Dax-regular"/>
          <w:lang w:val="eu-ES"/>
        </w:rPr>
        <w:t>fakturazioa eragiten du.</w:t>
      </w:r>
    </w:p>
    <w:p w14:paraId="23571651" w14:textId="77777777" w:rsidR="00EF564C" w:rsidRPr="00195EAF" w:rsidRDefault="00EF564C">
      <w:pPr>
        <w:pStyle w:val="Standard"/>
        <w:rPr>
          <w:rFonts w:ascii="Minion Pro" w:hAnsi="Minion Pro" w:cs="Dax-regular"/>
          <w:lang w:val="eu-ES"/>
        </w:rPr>
      </w:pPr>
    </w:p>
    <w:p w14:paraId="5EFFD99F" w14:textId="77777777" w:rsidR="00EF564C" w:rsidRPr="00195EAF" w:rsidRDefault="000C725F">
      <w:pPr>
        <w:pStyle w:val="Standard"/>
        <w:rPr>
          <w:rFonts w:ascii="Minion Pro" w:hAnsi="Minion Pro"/>
        </w:rPr>
      </w:pPr>
      <w:r w:rsidRPr="00195EAF">
        <w:rPr>
          <w:rStyle w:val="Fuentedeprrafopredeter1"/>
          <w:rFonts w:ascii="Minion Pro" w:hAnsi="Minion Pro" w:cs="Dax-regular"/>
          <w:u w:val="single"/>
          <w:lang w:val="eu-ES"/>
        </w:rPr>
        <w:t>Iruzurraren adierazleak</w:t>
      </w:r>
      <w:r w:rsidRPr="00195EAF">
        <w:rPr>
          <w:rStyle w:val="Fuentedeprrafopredeter1"/>
          <w:rFonts w:ascii="Minion Pro" w:hAnsi="Minion Pro" w:cs="Dax-regular"/>
          <w:lang w:val="eu-ES"/>
        </w:rPr>
        <w:t>:</w:t>
      </w:r>
    </w:p>
    <w:p w14:paraId="184C8B72" w14:textId="77777777" w:rsidR="00EF564C" w:rsidRPr="00195EAF" w:rsidRDefault="00EF564C">
      <w:pPr>
        <w:pStyle w:val="Standard"/>
        <w:rPr>
          <w:rFonts w:ascii="Minion Pro" w:hAnsi="Minion Pro" w:cs="Dax-regular"/>
          <w:lang w:val="eu-ES"/>
        </w:rPr>
      </w:pPr>
    </w:p>
    <w:p w14:paraId="4B8E505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Antzeko fakturak aurkezten dira zeregin edo kontratu desberdinen esparruan;</w:t>
      </w:r>
    </w:p>
    <w:p w14:paraId="2DAD98E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Kontratista berak aldi berean zeregin bat baino gehiagorengatik fakturatzen du.</w:t>
      </w:r>
    </w:p>
    <w:p w14:paraId="77CF1088" w14:textId="77777777" w:rsidR="00EF564C" w:rsidRPr="00195EAF" w:rsidRDefault="00EF564C">
      <w:pPr>
        <w:pStyle w:val="Standard"/>
        <w:rPr>
          <w:rFonts w:ascii="Minion Pro" w:hAnsi="Minion Pro" w:cs="Dax-regular"/>
          <w:b/>
          <w:bCs/>
          <w:lang w:val="eu-ES"/>
        </w:rPr>
      </w:pPr>
    </w:p>
    <w:p w14:paraId="5DBA29F7"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11. Kostuak bidegabe lotzea</w:t>
      </w:r>
    </w:p>
    <w:p w14:paraId="49E8CC9C" w14:textId="77777777" w:rsidR="00EF564C" w:rsidRPr="00195EAF" w:rsidRDefault="00EF564C">
      <w:pPr>
        <w:pStyle w:val="Standard"/>
        <w:rPr>
          <w:rFonts w:ascii="Minion Pro" w:hAnsi="Minion Pro" w:cs="Dax-regular"/>
          <w:u w:val="single"/>
          <w:lang w:val="eu-ES"/>
        </w:rPr>
      </w:pPr>
    </w:p>
    <w:p w14:paraId="02FE5B63"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730488DA" w14:textId="77777777" w:rsidR="00EF564C" w:rsidRPr="00195EAF" w:rsidRDefault="00EF564C">
      <w:pPr>
        <w:pStyle w:val="Standard"/>
        <w:rPr>
          <w:rFonts w:ascii="Minion Pro" w:hAnsi="Minion Pro" w:cs="Dax-regular"/>
          <w:lang w:val="eu-ES"/>
        </w:rPr>
      </w:pPr>
    </w:p>
    <w:p w14:paraId="100313A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Kontratista batek iruzurra egiten du nahita, onargarriak edo arrazoizkoak ez diren edo kontratu bati zuzenean edo zeharka esleitu ezin zaizkion kostuak kargatuz. Lan-kostuak materialezkoak baino gehiago kargatu daitezke bidegabe, teorikoki langile baten lana edozein kontratutan karga baitaiteke.</w:t>
      </w:r>
    </w:p>
    <w:p w14:paraId="6114B86A" w14:textId="77777777" w:rsidR="00EF564C" w:rsidRPr="00195EAF" w:rsidRDefault="00EF564C">
      <w:pPr>
        <w:pStyle w:val="Standard"/>
        <w:rPr>
          <w:rFonts w:ascii="Minion Pro" w:hAnsi="Minion Pro" w:cs="Dax-regular"/>
          <w:lang w:val="eu-ES"/>
        </w:rPr>
      </w:pPr>
    </w:p>
    <w:p w14:paraId="72F3ABC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Lan-kostuak manipulatu egin daitezke, gezurrezko ordu-fitxak sortuz, ordu-fitxak edo justifikazio-dokumentazioa aldatuz edo, besterik gabe, puztutako lan-kostuak fakturatuz justifikazio-agiririk gabe.</w:t>
      </w:r>
    </w:p>
    <w:p w14:paraId="0912A387" w14:textId="77777777" w:rsidR="00EF564C" w:rsidRPr="00195EAF" w:rsidRDefault="00EF564C">
      <w:pPr>
        <w:pStyle w:val="Standard"/>
        <w:rPr>
          <w:rFonts w:ascii="Minion Pro" w:hAnsi="Minion Pro" w:cs="Dax-regular"/>
          <w:lang w:val="eu-ES"/>
        </w:rPr>
      </w:pPr>
    </w:p>
    <w:p w14:paraId="2B18339B"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u w:val="single"/>
          <w:lang w:val="eu-ES"/>
        </w:rPr>
        <w:t>Iruzurraren adierazleak</w:t>
      </w:r>
      <w:r w:rsidRPr="00195EAF">
        <w:rPr>
          <w:rStyle w:val="Fuentedeprrafopredeter1"/>
          <w:rFonts w:ascii="Minion Pro" w:hAnsi="Minion Pro" w:cs="Dax-regular"/>
          <w:lang w:val="eu-ES"/>
        </w:rPr>
        <w:t>:</w:t>
      </w:r>
    </w:p>
    <w:p w14:paraId="5A8098AC" w14:textId="77777777" w:rsidR="00EF564C" w:rsidRPr="00195EAF" w:rsidRDefault="00EF564C">
      <w:pPr>
        <w:pStyle w:val="Standard"/>
        <w:rPr>
          <w:rFonts w:ascii="Minion Pro" w:hAnsi="Minion Pro" w:cs="Dax-regular"/>
          <w:lang w:val="eu-ES"/>
        </w:rPr>
      </w:pPr>
    </w:p>
    <w:p w14:paraId="126DF6B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Gehiegizko edo ohiz kanpoko lan-kargei eragiten bazaie;</w:t>
      </w:r>
    </w:p>
    <w:p w14:paraId="1F9FC55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Kontratuaren aurrerapenarekin koherentziarik ez duten lan-kargak eragiten dira;</w:t>
      </w:r>
    </w:p>
    <w:p w14:paraId="4F619CA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Ordu-fitxetan aldaketa nabariak daude;</w:t>
      </w:r>
    </w:p>
    <w:p w14:paraId="6EC37F8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Ezinezkoa da ordu-fitxak aurkitzea;</w:t>
      </w:r>
    </w:p>
    <w:p w14:paraId="5D00DF4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Material-kostu berberak kontratu bati baino gehiagori dagozkio;</w:t>
      </w:r>
    </w:p>
    <w:p w14:paraId="058249F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Zeharkako kostuei eragiten zaie, hala nola zuzeneko kostuei.</w:t>
      </w:r>
    </w:p>
    <w:p w14:paraId="725B36EE"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12. Prezioak modu desegokian finkatzea</w:t>
      </w:r>
    </w:p>
    <w:p w14:paraId="305731E3" w14:textId="77777777" w:rsidR="00EF564C" w:rsidRPr="00195EAF" w:rsidRDefault="00EF564C">
      <w:pPr>
        <w:pStyle w:val="Standard"/>
        <w:rPr>
          <w:rFonts w:ascii="Minion Pro" w:hAnsi="Minion Pro" w:cs="Dax-regular"/>
          <w:lang w:val="eu-ES"/>
        </w:rPr>
      </w:pPr>
    </w:p>
    <w:p w14:paraId="1C219AD2"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503D3D75" w14:textId="77777777" w:rsidR="00EF564C" w:rsidRPr="00195EAF" w:rsidRDefault="00EF564C">
      <w:pPr>
        <w:pStyle w:val="Standard"/>
        <w:rPr>
          <w:rFonts w:ascii="Minion Pro" w:hAnsi="Minion Pro" w:cs="Dax-regular"/>
          <w:lang w:val="eu-ES"/>
        </w:rPr>
      </w:pPr>
    </w:p>
    <w:p w14:paraId="586BA32B"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Kontratistak bere prezio-proposamenetan kostuei edo prezioak finkatzeari buruzko datu gaurkotuak, osoak eta zehatzak agertzen ez dituenean ezartzen dira prezioak modu desegokian, eta horrek kontratua garestitzea eragiten du.</w:t>
      </w:r>
    </w:p>
    <w:p w14:paraId="345F9784" w14:textId="77777777" w:rsidR="00EF564C" w:rsidRPr="00195EAF" w:rsidRDefault="00EF564C">
      <w:pPr>
        <w:pStyle w:val="Standard"/>
        <w:rPr>
          <w:rFonts w:ascii="Minion Pro" w:hAnsi="Minion Pro" w:cs="Dax-regular"/>
          <w:lang w:val="eu-ES"/>
        </w:rPr>
      </w:pPr>
    </w:p>
    <w:p w14:paraId="52447633"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277754CD" w14:textId="77777777" w:rsidR="00EF564C" w:rsidRPr="00195EAF" w:rsidRDefault="00EF564C">
      <w:pPr>
        <w:pStyle w:val="Standard"/>
        <w:rPr>
          <w:rFonts w:ascii="Minion Pro" w:hAnsi="Minion Pro" w:cs="Dax-regular"/>
          <w:lang w:val="eu-ES"/>
        </w:rPr>
      </w:pPr>
    </w:p>
    <w:p w14:paraId="27FD00E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Kontratistak uko egiten dio kostuen egiaztagiriak aurkezteari, entregatzea atzeratzen du edo ez da aurkezteko gai;</w:t>
      </w:r>
    </w:p>
    <w:p w14:paraId="3017B1B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Kontratistak dokumentazio desegokia edo osatugabea aurkeztu du;</w:t>
      </w:r>
    </w:p>
    <w:p w14:paraId="1809D4F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Prezioak ezartzeari buruzko informazioa zaharkitua dago; </w:t>
      </w:r>
    </w:p>
    <w:p w14:paraId="4C3B912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Badirudi prezioak altuak direla antzeko kontratuekin, prezio-zerrendekin edo sektoreko batez besteko prezioekin alderatuta.</w:t>
      </w:r>
    </w:p>
    <w:p w14:paraId="243D1A7B" w14:textId="77777777" w:rsidR="00EF564C" w:rsidRPr="00195EAF" w:rsidRDefault="00EF564C">
      <w:pPr>
        <w:pStyle w:val="Standard"/>
        <w:rPr>
          <w:rFonts w:ascii="Minion Pro" w:hAnsi="Minion Pro" w:cs="Dax-regular"/>
          <w:lang w:val="eu-ES"/>
        </w:rPr>
      </w:pPr>
    </w:p>
    <w:p w14:paraId="572D9DD3"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13. Kontratuaren zehaztapenak ez betetzea</w:t>
      </w:r>
    </w:p>
    <w:p w14:paraId="0C0C89E3" w14:textId="77777777" w:rsidR="00EF564C" w:rsidRPr="00195EAF" w:rsidRDefault="00EF564C">
      <w:pPr>
        <w:pStyle w:val="Standard"/>
        <w:rPr>
          <w:rFonts w:ascii="Minion Pro" w:hAnsi="Minion Pro" w:cs="Dax-regular"/>
          <w:lang w:val="eu-ES"/>
        </w:rPr>
      </w:pPr>
    </w:p>
    <w:p w14:paraId="581281F6" w14:textId="77777777" w:rsidR="00EF564C" w:rsidRPr="00195EAF" w:rsidRDefault="000C725F">
      <w:pPr>
        <w:pStyle w:val="Standard"/>
        <w:rPr>
          <w:rFonts w:ascii="Minion Pro" w:hAnsi="Minion Pro"/>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w:t>
      </w:r>
    </w:p>
    <w:p w14:paraId="5910928E" w14:textId="77777777" w:rsidR="00EF564C" w:rsidRPr="00195EAF" w:rsidRDefault="00EF564C">
      <w:pPr>
        <w:pStyle w:val="Standard"/>
        <w:rPr>
          <w:rFonts w:ascii="Minion Pro" w:hAnsi="Minion Pro" w:cs="Dax-regular"/>
          <w:lang w:val="eu-ES"/>
        </w:rPr>
      </w:pPr>
    </w:p>
    <w:p w14:paraId="6BD349C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Kontratuaren zehaztapenak betetzen ez dituzten eta bete dituzten itxura egiten duten kontratistek iruzurra egiten dute.</w:t>
      </w:r>
    </w:p>
    <w:p w14:paraId="23C1F1E5" w14:textId="77777777" w:rsidR="00EF564C" w:rsidRPr="00195EAF" w:rsidRDefault="00EF564C">
      <w:pPr>
        <w:pStyle w:val="Standard"/>
        <w:rPr>
          <w:rFonts w:ascii="Minion Pro" w:hAnsi="Minion Pro" w:cs="Dax-regular"/>
          <w:lang w:val="eu-ES"/>
        </w:rPr>
      </w:pPr>
    </w:p>
    <w:p w14:paraId="6269A43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Mekanismo horien adibide gisa, honako hauek aipa ditzakegu: eraikuntza-materialak edo kalitate txikiagoko piezak erabiltzea, errepideak eraikitzeko proiektuetan bide-azpiegitura egokia ez eraikitzea, etab. Halaber, asmoa mozkinak handitzea da, kostuak murriztuz, epeak ez betetzeagatiko zigorrak saihestuz, etab. Mekanismo horietako asko zaila da detektatzen aditu independenteek egindako zuzeneko ikuskapen edo probarik gabe. Batzuetan, iruzurgileak ikuskatzaileak erosten saiatzen dira.</w:t>
      </w:r>
    </w:p>
    <w:p w14:paraId="09CEFEB9" w14:textId="77777777" w:rsidR="00EF564C" w:rsidRPr="00195EAF" w:rsidRDefault="00EF564C">
      <w:pPr>
        <w:pStyle w:val="Standard"/>
        <w:rPr>
          <w:rFonts w:ascii="Minion Pro" w:hAnsi="Minion Pro" w:cs="Dax-regular"/>
          <w:lang w:val="eu-ES"/>
        </w:rPr>
      </w:pPr>
    </w:p>
    <w:p w14:paraId="650EC005"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01E95E3B" w14:textId="77777777" w:rsidR="00EF564C" w:rsidRPr="00195EAF" w:rsidRDefault="00EF564C">
      <w:pPr>
        <w:pStyle w:val="Standard"/>
        <w:rPr>
          <w:rFonts w:ascii="Minion Pro" w:hAnsi="Minion Pro" w:cs="Dax-regular"/>
          <w:lang w:val="eu-ES"/>
        </w:rPr>
      </w:pPr>
    </w:p>
    <w:p w14:paraId="70D0ABD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Proben eta ikuskapenen emaitzak ez datoz bat kontratuaren zehaztapenekin;</w:t>
      </w:r>
    </w:p>
    <w:p w14:paraId="105C351E" w14:textId="77777777" w:rsidR="00EF564C" w:rsidRPr="00195EAF" w:rsidRDefault="00EF564C">
      <w:pPr>
        <w:pStyle w:val="Standard"/>
        <w:rPr>
          <w:rFonts w:ascii="Minion Pro" w:hAnsi="Minion Pro" w:cs="Dax-regular"/>
          <w:lang w:val="eu-ES"/>
        </w:rPr>
      </w:pPr>
    </w:p>
    <w:p w14:paraId="3C6E6F5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Frogak eta ikuskapenak egiaztatzen dituzten agiriak falta dira;</w:t>
      </w:r>
    </w:p>
    <w:p w14:paraId="73B1C287" w14:textId="77777777" w:rsidR="00EF564C" w:rsidRPr="00195EAF" w:rsidRDefault="00EF564C">
      <w:pPr>
        <w:pStyle w:val="Standard"/>
        <w:rPr>
          <w:rFonts w:ascii="Minion Pro" w:hAnsi="Minion Pro" w:cs="Dax-regular"/>
          <w:lang w:val="eu-ES"/>
        </w:rPr>
      </w:pPr>
    </w:p>
    <w:p w14:paraId="0580AD2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Kalitatea eta emaitzak txarrak dira, eta erreklamazio-kopuru handia dago;</w:t>
      </w:r>
    </w:p>
    <w:p w14:paraId="347F919A" w14:textId="77777777" w:rsidR="00EF564C" w:rsidRPr="00195EAF" w:rsidRDefault="00EF564C">
      <w:pPr>
        <w:pStyle w:val="Standard"/>
        <w:rPr>
          <w:rFonts w:ascii="Minion Pro" w:hAnsi="Minion Pro" w:cs="Dax-regular"/>
          <w:lang w:val="eu-ES"/>
        </w:rPr>
      </w:pPr>
    </w:p>
    <w:p w14:paraId="1D01920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Kontratistaren gastuen erregistroetan egiaztatzen da, adibidez, ez dituela erosi obretarako behar diren materialak, ez duela eta ez duela errentan eman beharrezko ekipamendua edo ez zuela behar besteko eskulanik lantokian (oharra: egiaztapen gurutzatu horiek baliotsuak izan daitezke).</w:t>
      </w:r>
    </w:p>
    <w:p w14:paraId="604B91D2" w14:textId="77777777" w:rsidR="00EF564C" w:rsidRPr="00195EAF" w:rsidRDefault="00EF564C">
      <w:pPr>
        <w:pStyle w:val="Standard"/>
        <w:rPr>
          <w:rFonts w:ascii="Minion Pro" w:hAnsi="Minion Pro" w:cs="Dax-regular"/>
          <w:lang w:val="eu-ES"/>
        </w:rPr>
      </w:pPr>
    </w:p>
    <w:p w14:paraId="4E26147B"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14. Faktura faltsuak, puztuak edo bikoiztuak</w:t>
      </w:r>
    </w:p>
    <w:p w14:paraId="25ECA1CE" w14:textId="77777777" w:rsidR="00EF564C" w:rsidRPr="00195EAF" w:rsidRDefault="00EF564C">
      <w:pPr>
        <w:pStyle w:val="Standard"/>
        <w:rPr>
          <w:rFonts w:ascii="Minion Pro" w:hAnsi="Minion Pro" w:cs="Dax-regular"/>
          <w:lang w:val="eu-ES"/>
        </w:rPr>
      </w:pPr>
    </w:p>
    <w:p w14:paraId="02081DA1"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0C654909" w14:textId="77777777" w:rsidR="00EF564C" w:rsidRPr="00195EAF" w:rsidRDefault="00EF564C">
      <w:pPr>
        <w:pStyle w:val="Standard"/>
        <w:rPr>
          <w:rFonts w:ascii="Minion Pro" w:hAnsi="Minion Pro" w:cs="Dax-regular"/>
          <w:lang w:val="eu-ES"/>
        </w:rPr>
      </w:pPr>
    </w:p>
    <w:p w14:paraId="24AFA3C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Kontratista batek nahita aurkezten ditu faktura faltsuak, puztuak edo bikoiztuak, bere kontura jardunez edo langile kontratatzaileekin kolusioan, ustelkeriaren ondorioz.</w:t>
      </w:r>
    </w:p>
    <w:p w14:paraId="012BF5E4" w14:textId="77777777" w:rsidR="00EF564C" w:rsidRPr="00195EAF" w:rsidRDefault="00EF564C">
      <w:pPr>
        <w:pStyle w:val="Standard"/>
        <w:rPr>
          <w:rFonts w:ascii="Minion Pro" w:hAnsi="Minion Pro" w:cs="Dax-regular"/>
          <w:lang w:val="eu-ES"/>
        </w:rPr>
      </w:pPr>
    </w:p>
    <w:p w14:paraId="0E84CAD0"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17655862" w14:textId="77777777" w:rsidR="00EF564C" w:rsidRPr="00195EAF" w:rsidRDefault="00EF564C">
      <w:pPr>
        <w:pStyle w:val="Standard"/>
        <w:rPr>
          <w:rFonts w:ascii="Minion Pro" w:hAnsi="Minion Pro" w:cs="Dax-regular"/>
          <w:lang w:val="eu-ES"/>
        </w:rPr>
      </w:pPr>
    </w:p>
    <w:p w14:paraId="25FC618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Fakturatutako ondasunak edo zerbitzuak ez daude inbentarioan, edo ezin da horien berri eman;</w:t>
      </w:r>
    </w:p>
    <w:p w14:paraId="5E3614D0" w14:textId="77777777" w:rsidR="00EF564C" w:rsidRPr="00195EAF" w:rsidRDefault="00EF564C">
      <w:pPr>
        <w:pStyle w:val="Standard"/>
        <w:rPr>
          <w:rFonts w:ascii="Minion Pro" w:hAnsi="Minion Pro" w:cs="Dax-regular"/>
          <w:lang w:val="eu-ES"/>
        </w:rPr>
      </w:pPr>
    </w:p>
    <w:p w14:paraId="5BC9662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Ez dago fakturatutako ondasun edo zerbitzuen ordainagiririk;</w:t>
      </w:r>
    </w:p>
    <w:p w14:paraId="5861946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Fakturatutako ondasun edo zerbitzuen eskaera zalantzazkoa da edo ez da existitzen;</w:t>
      </w:r>
    </w:p>
    <w:p w14:paraId="32880FC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Kontratistaren erregistroek ez dute jasotzen lana egin denik edo beharrezko kostuak egin direnik;</w:t>
      </w:r>
    </w:p>
    <w:p w14:paraId="28D1707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Prezioak, zenbatekoak, artikuluen edo baldintzen deskribapenak gehiegizkoak dira, edo ez datoz bat kontratuaren xedearekin, eskaerarekin, ordainagirien erregistroarekin, inbentarioarekin edo erabilera-erregistroekin;</w:t>
      </w:r>
      <w:r w:rsidRPr="00195EAF">
        <w:rPr>
          <w:rFonts w:ascii="Minion Pro" w:hAnsi="Minion Pro" w:cs="Dax-regular"/>
          <w:lang w:val="eu-ES"/>
        </w:rPr>
        <w:br/>
        <w:t>- Faktura asko daude, zenbateko bera, faktura-zenbaki bera, data bera, etab. dutenak;</w:t>
      </w:r>
    </w:p>
    <w:p w14:paraId="05D4BA7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Azpikontratazioak egin dira modu jarraituan, bata bestearen atzean;</w:t>
      </w:r>
    </w:p>
    <w:p w14:paraId="4D02E96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Eskudiruzko ordainketak egin dira;</w:t>
      </w:r>
    </w:p>
    <w:p w14:paraId="03C21E9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Paradisu fiskaletan inskribatutako enpresei ordainketak egin zaizkie.</w:t>
      </w:r>
    </w:p>
    <w:p w14:paraId="491D5E54" w14:textId="77777777" w:rsidR="00EF564C" w:rsidRPr="00195EAF" w:rsidRDefault="00EF564C">
      <w:pPr>
        <w:pStyle w:val="Standard"/>
        <w:rPr>
          <w:rFonts w:ascii="Minion Pro" w:hAnsi="Minion Pro" w:cs="Dax-regular"/>
          <w:lang w:val="eu-ES"/>
        </w:rPr>
      </w:pPr>
    </w:p>
    <w:p w14:paraId="06B88892"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15. Zerbitzu fantasmen emaileak</w:t>
      </w:r>
    </w:p>
    <w:p w14:paraId="705C0A86" w14:textId="77777777" w:rsidR="00EF564C" w:rsidRPr="00195EAF" w:rsidRDefault="00EF564C">
      <w:pPr>
        <w:pStyle w:val="Standard"/>
        <w:rPr>
          <w:rFonts w:ascii="Minion Pro" w:hAnsi="Minion Pro" w:cs="Dax-regular"/>
          <w:lang w:val="eu-ES"/>
        </w:rPr>
      </w:pPr>
    </w:p>
    <w:p w14:paraId="160CAD72"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7F669E24" w14:textId="77777777" w:rsidR="00EF564C" w:rsidRPr="00195EAF" w:rsidRDefault="00EF564C">
      <w:pPr>
        <w:pStyle w:val="Standard"/>
        <w:rPr>
          <w:rFonts w:ascii="Minion Pro" w:hAnsi="Minion Pro" w:cs="Dax-regular"/>
          <w:lang w:val="eu-ES"/>
        </w:rPr>
      </w:pPr>
    </w:p>
    <w:p w14:paraId="1ECDBFF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 Langile batek ordainketak baimentzen dizkio fikziozko saltzaile bati funtsak bidegabe erabiltzeko. Mekanismoa ohikoagoa da eskari-, harrera- eta ordainketa-betebeharrak bereizita ez badaude.</w:t>
      </w:r>
    </w:p>
    <w:p w14:paraId="564A4E5B" w14:textId="77777777" w:rsidR="00EF564C" w:rsidRPr="00195EAF" w:rsidRDefault="00EF564C">
      <w:pPr>
        <w:pStyle w:val="Standard"/>
        <w:rPr>
          <w:rFonts w:ascii="Minion Pro" w:hAnsi="Minion Pro" w:cs="Dax-regular"/>
          <w:lang w:val="eu-ES"/>
        </w:rPr>
      </w:pPr>
    </w:p>
    <w:p w14:paraId="7BACDAE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B) Kontratistek enpresa mamuak sortzen dituzte eskaintza osagarriak kolusioan aurkezteko, kostuak puzteko edo, besterik gabe, gezurrezko fakturak sortzeko.</w:t>
      </w:r>
    </w:p>
    <w:p w14:paraId="31572564" w14:textId="77777777" w:rsidR="00EF564C" w:rsidRPr="00195EAF" w:rsidRDefault="00EF564C">
      <w:pPr>
        <w:pStyle w:val="Standard"/>
        <w:rPr>
          <w:rFonts w:ascii="Minion Pro" w:hAnsi="Minion Pro" w:cs="Dax-regular"/>
          <w:lang w:val="eu-ES"/>
        </w:rPr>
      </w:pPr>
    </w:p>
    <w:p w14:paraId="774233D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Esperientziak erakutsi du iruzurgileek benetako enpresen izenen antzeko enpresen izenak erabiltzen dituztela.</w:t>
      </w:r>
    </w:p>
    <w:p w14:paraId="41CB6FA9" w14:textId="77777777" w:rsidR="00EF564C" w:rsidRPr="00195EAF" w:rsidRDefault="00EF564C">
      <w:pPr>
        <w:pStyle w:val="Standard"/>
        <w:rPr>
          <w:rFonts w:ascii="Minion Pro" w:hAnsi="Minion Pro" w:cs="Dax-regular"/>
          <w:lang w:val="eu-ES"/>
        </w:rPr>
      </w:pPr>
    </w:p>
    <w:p w14:paraId="348774D8" w14:textId="77777777" w:rsidR="00EF564C" w:rsidRPr="00195EAF" w:rsidRDefault="000C725F">
      <w:pPr>
        <w:pStyle w:val="Standard"/>
        <w:rPr>
          <w:rFonts w:ascii="Minion Pro" w:hAnsi="Minion Pro"/>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Iruzurraren adierazleak:</w:t>
      </w:r>
    </w:p>
    <w:p w14:paraId="4B9A6320" w14:textId="77777777" w:rsidR="00EF564C" w:rsidRPr="00195EAF" w:rsidRDefault="00EF564C">
      <w:pPr>
        <w:pStyle w:val="Standard"/>
        <w:rPr>
          <w:rFonts w:ascii="Minion Pro" w:hAnsi="Minion Pro" w:cs="Dax-regular"/>
          <w:lang w:val="eu-ES"/>
        </w:rPr>
      </w:pPr>
    </w:p>
    <w:p w14:paraId="7CD9A899"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Zerbitzu-hornitzailea ezin da aurkitu enpresen direktorioetan, Interneten, Googlen edo beste bilatzaile batzuetan, etab.;</w:t>
      </w:r>
    </w:p>
    <w:p w14:paraId="4525FDF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Zerbitzu-hornitzaileen helbideak ez daude;</w:t>
      </w:r>
    </w:p>
    <w:p w14:paraId="5D8C439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Zerbitzu-emaileak aurkeztutako zerrendako helbideak edo telefono-zenbakiak faltsuak dira;</w:t>
      </w:r>
    </w:p>
    <w:p w14:paraId="690A02C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Paradisu fiskal batean inskribatutako enpresa batera jotzen da.</w:t>
      </w:r>
    </w:p>
    <w:p w14:paraId="401936A1" w14:textId="77777777" w:rsidR="00EF564C" w:rsidRPr="00195EAF" w:rsidRDefault="00EF564C">
      <w:pPr>
        <w:pStyle w:val="Standard"/>
        <w:rPr>
          <w:rFonts w:ascii="Minion Pro" w:hAnsi="Minion Pro" w:cs="Dax-regular"/>
          <w:lang w:val="eu-ES"/>
        </w:rPr>
      </w:pPr>
    </w:p>
    <w:p w14:paraId="22518A05"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16. Produktuak ordezkatzea</w:t>
      </w:r>
    </w:p>
    <w:p w14:paraId="2D2898E4" w14:textId="77777777" w:rsidR="00EF564C" w:rsidRPr="00195EAF" w:rsidRDefault="00EF564C">
      <w:pPr>
        <w:pStyle w:val="Standard"/>
        <w:rPr>
          <w:rFonts w:ascii="Minion Pro" w:hAnsi="Minion Pro" w:cs="Dax-regular"/>
          <w:lang w:val="eu-ES"/>
        </w:rPr>
      </w:pPr>
    </w:p>
    <w:p w14:paraId="097E29B7"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4812FE83" w14:textId="77777777" w:rsidR="00EF564C" w:rsidRPr="00195EAF" w:rsidRDefault="00EF564C">
      <w:pPr>
        <w:pStyle w:val="Standard"/>
        <w:rPr>
          <w:rFonts w:ascii="Minion Pro" w:hAnsi="Minion Pro" w:cs="Dax-regular"/>
          <w:lang w:val="eu-ES"/>
        </w:rPr>
      </w:pPr>
    </w:p>
    <w:p w14:paraId="1BBAC7C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Kontratuan zehaztutako artikuluak kalitate apalagoko beste batzuekin ordeztea da, erosleak horren berri izan gabe. Kasurik txarrenean, produktuen ordezkapenak biziak arriskuan jar ditzake, adibidez, azpiegituretako edo eraikinetako akatsengatik. Ordezkapena bereziki erakargarria da kalitate handiko materialak behar dituzten kontratuetan, eta horien ordez antzeko itxura duten baina askoz merkeagoak diren beste produktu batzuk erabil daitezke. Batzuetan, detektatzeko zailak diren osagaiak erabiltzen dira. Era berean, bereziki sortutako laginak erabil daitezke ikuskapenean engainatzeko.</w:t>
      </w:r>
    </w:p>
    <w:p w14:paraId="678FBFA3" w14:textId="77777777" w:rsidR="00EF564C" w:rsidRPr="00195EAF" w:rsidRDefault="00EF564C">
      <w:pPr>
        <w:pStyle w:val="Standard"/>
        <w:rPr>
          <w:rFonts w:ascii="Minion Pro" w:hAnsi="Minion Pro" w:cs="Dax-regular"/>
          <w:lang w:val="eu-ES"/>
        </w:rPr>
      </w:pPr>
    </w:p>
    <w:p w14:paraId="10B7CAF3"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Iruzurraren adierazleak:</w:t>
      </w:r>
    </w:p>
    <w:p w14:paraId="75F193FB" w14:textId="77777777" w:rsidR="00EF564C" w:rsidRPr="00195EAF" w:rsidRDefault="00EF564C">
      <w:pPr>
        <w:pStyle w:val="Standard"/>
        <w:rPr>
          <w:rFonts w:ascii="Minion Pro" w:hAnsi="Minion Pro" w:cs="Dax-regular"/>
          <w:lang w:val="eu-ES"/>
        </w:rPr>
      </w:pPr>
    </w:p>
    <w:p w14:paraId="4FC6FDD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Bilgarri ez-ohikoak edo generikoak erabiltzen dira: bilgarriak, koloreak edo marrazkiak, ohikoak ez direnak;</w:t>
      </w:r>
    </w:p>
    <w:p w14:paraId="200606E4"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Espero den itxura ez dator bat benetakoarekin;</w:t>
      </w:r>
    </w:p>
    <w:p w14:paraId="2243191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Desberdintasunak daude produktuen identifikazio-zenbakien eta</w:t>
      </w:r>
    </w:p>
    <w:p w14:paraId="032767E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Argitaratuak, katalogoan edo zenbaki-sisteman daudenak;</w:t>
      </w:r>
    </w:p>
    <w:p w14:paraId="19C9876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Probetan edo funtzionamenduan hautemandako akatsen kopurua batez bestekoa baino handiagoa da, ordezko pieza goiztiarrak behar dira edo mantentze- edo konpontze-kostuak handiak dira;</w:t>
      </w:r>
    </w:p>
    <w:p w14:paraId="635CFBC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Betetze-ziurtagiriak kualifikatu gabeko edo ziurtatu gabeko pertsona batek sinatuta daude;</w:t>
      </w:r>
    </w:p>
    <w:p w14:paraId="0134AF7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Alde nabarmena dago zenbatetsitako kostuen eta materialen benetako kostuen artean;</w:t>
      </w:r>
    </w:p>
    <w:p w14:paraId="5D3CCA8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Kontratista atzeratu egiten da, baina azkar errekuperatzen da;</w:t>
      </w:r>
    </w:p>
    <w:p w14:paraId="0031F2B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Serie-zenbakiak ez dira ohikoak edo ezabatuta daude; serie-zenbakiak ez datoz bat fabrikatzailearen bidezko zenbaki-sistemarekin;</w:t>
      </w:r>
    </w:p>
    <w:p w14:paraId="1738FD5F" w14:textId="77777777" w:rsidR="00766718" w:rsidRDefault="000C725F">
      <w:pPr>
        <w:pStyle w:val="Standard"/>
        <w:rPr>
          <w:rFonts w:ascii="Minion Pro" w:hAnsi="Minion Pro" w:cs="Dax-regular"/>
          <w:lang w:val="eu-ES"/>
        </w:rPr>
      </w:pPr>
      <w:r w:rsidRPr="00195EAF">
        <w:rPr>
          <w:rFonts w:ascii="Minion Pro" w:hAnsi="Minion Pro" w:cs="Dax-regular"/>
          <w:lang w:val="eu-ES"/>
        </w:rPr>
        <w:t>- Inbentarioan edo fakturan jasotako artikuluen zenbakiak edo deskribapenak ez datoz bat eskaeran aurreikusitakoarekin.</w:t>
      </w:r>
    </w:p>
    <w:p w14:paraId="005CE368" w14:textId="77777777" w:rsidR="00766718" w:rsidRDefault="00766718">
      <w:pPr>
        <w:pStyle w:val="Standard"/>
        <w:rPr>
          <w:rFonts w:ascii="Minion Pro" w:hAnsi="Minion Pro" w:cs="Dax-regular"/>
          <w:lang w:val="eu-ES"/>
        </w:rPr>
      </w:pPr>
    </w:p>
    <w:p w14:paraId="068CCFF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br/>
      </w:r>
    </w:p>
    <w:p w14:paraId="63136286"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B. IRUZURRAK ESKULANAREN KOSTUETAN ETA AHOLKULARITZA-ZERBITZUETAN</w:t>
      </w:r>
    </w:p>
    <w:p w14:paraId="79B78BA1" w14:textId="77777777" w:rsidR="00EF564C" w:rsidRPr="00195EAF" w:rsidRDefault="00EF564C">
      <w:pPr>
        <w:pStyle w:val="Standard"/>
        <w:rPr>
          <w:rFonts w:ascii="Minion Pro" w:hAnsi="Minion Pro" w:cs="Dax-regular"/>
          <w:lang w:val="eu-ES"/>
        </w:rPr>
      </w:pPr>
    </w:p>
    <w:p w14:paraId="1174A09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Iruzur-mekanismo komunak eta </w:t>
      </w:r>
      <w:proofErr w:type="spellStart"/>
      <w:r w:rsidRPr="00195EAF">
        <w:rPr>
          <w:rFonts w:ascii="Minion Pro" w:hAnsi="Minion Pro" w:cs="Dax-regular"/>
          <w:lang w:val="eu-ES"/>
        </w:rPr>
        <w:t>errepikariak</w:t>
      </w:r>
      <w:proofErr w:type="spellEnd"/>
      <w:r w:rsidRPr="00195EAF">
        <w:rPr>
          <w:rFonts w:ascii="Minion Pro" w:hAnsi="Minion Pro" w:cs="Dax-regular"/>
          <w:lang w:val="eu-ES"/>
        </w:rPr>
        <w:t xml:space="preserve"> eta dagozkien adierazleak (alerta-adierazleak)</w:t>
      </w:r>
    </w:p>
    <w:p w14:paraId="4241997F" w14:textId="77777777" w:rsidR="00EF564C" w:rsidRPr="00195EAF" w:rsidRDefault="00EF564C">
      <w:pPr>
        <w:pStyle w:val="Standard"/>
        <w:rPr>
          <w:rFonts w:ascii="Minion Pro" w:hAnsi="Minion Pro" w:cs="Dax-regular"/>
          <w:lang w:val="eu-ES"/>
        </w:rPr>
      </w:pPr>
    </w:p>
    <w:p w14:paraId="69AA726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Eranskin honetan aholkularitza-zerbitzuen esparruko iruzur-mekanismo komunak eta </w:t>
      </w:r>
      <w:proofErr w:type="spellStart"/>
      <w:r w:rsidRPr="00195EAF">
        <w:rPr>
          <w:rFonts w:ascii="Minion Pro" w:hAnsi="Minion Pro" w:cs="Dax-regular"/>
          <w:lang w:val="eu-ES"/>
        </w:rPr>
        <w:t>errepikariak</w:t>
      </w:r>
      <w:proofErr w:type="spellEnd"/>
      <w:r w:rsidRPr="00195EAF">
        <w:rPr>
          <w:rFonts w:ascii="Minion Pro" w:hAnsi="Minion Pro" w:cs="Dax-regular"/>
          <w:lang w:val="eu-ES"/>
        </w:rPr>
        <w:t xml:space="preserve"> aurkezten dira, haien deskribapenarekin eta adierazleekin batera.</w:t>
      </w:r>
    </w:p>
    <w:p w14:paraId="4AF3CE61" w14:textId="77777777" w:rsidR="00EF564C" w:rsidRPr="00195EAF" w:rsidRDefault="00EF564C">
      <w:pPr>
        <w:pStyle w:val="Standard"/>
        <w:rPr>
          <w:rFonts w:ascii="Minion Pro" w:hAnsi="Minion Pro" w:cs="Dax-regular"/>
          <w:lang w:val="eu-ES"/>
        </w:rPr>
      </w:pPr>
    </w:p>
    <w:p w14:paraId="06414DD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Eskulanari dagokionez, kontabilitate-sistemaren kontrol garrantzitsuenak langile indibidualarena eta enplegatuak lan egindako denbora zehaztasunez erregistratzeko erantzukizuna onartzearena dira.</w:t>
      </w:r>
    </w:p>
    <w:p w14:paraId="1253C21E" w14:textId="77777777" w:rsidR="00EF564C" w:rsidRPr="00195EAF" w:rsidRDefault="00EF564C">
      <w:pPr>
        <w:pStyle w:val="Standard"/>
        <w:rPr>
          <w:rFonts w:ascii="Minion Pro" w:hAnsi="Minion Pro" w:cs="Dax-regular"/>
          <w:lang w:val="eu-ES"/>
        </w:rPr>
      </w:pPr>
    </w:p>
    <w:p w14:paraId="324AB54B" w14:textId="77777777" w:rsidR="00EF564C" w:rsidRPr="00195EAF" w:rsidRDefault="000C725F">
      <w:pPr>
        <w:pStyle w:val="Standard"/>
        <w:rPr>
          <w:rFonts w:ascii="Minion Pro" w:hAnsi="Minion Pro" w:cs="Dax-regular"/>
          <w:lang w:val="eu-ES"/>
        </w:rPr>
      </w:pPr>
      <w:proofErr w:type="spellStart"/>
      <w:r w:rsidRPr="00195EAF">
        <w:rPr>
          <w:rFonts w:ascii="Minion Pro" w:hAnsi="Minion Pro" w:cs="Dax-regular"/>
          <w:lang w:val="eu-ES"/>
        </w:rPr>
        <w:t>Errekonozimendu</w:t>
      </w:r>
      <w:proofErr w:type="spellEnd"/>
      <w:r w:rsidRPr="00195EAF">
        <w:rPr>
          <w:rFonts w:ascii="Minion Pro" w:hAnsi="Minion Pro" w:cs="Dax-regular"/>
          <w:lang w:val="eu-ES"/>
        </w:rPr>
        <w:t xml:space="preserve"> orokorra duten mekanismoen zerrenda ez da zehatza:</w:t>
      </w:r>
    </w:p>
    <w:p w14:paraId="7719C127" w14:textId="77777777" w:rsidR="00EF564C" w:rsidRPr="00195EAF" w:rsidRDefault="00EF564C">
      <w:pPr>
        <w:pStyle w:val="Standard"/>
        <w:rPr>
          <w:rFonts w:ascii="Minion Pro" w:hAnsi="Minion Pro" w:cs="Dax-regular"/>
          <w:lang w:val="eu-ES"/>
        </w:rPr>
      </w:pPr>
    </w:p>
    <w:p w14:paraId="3213FD3D"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1. Eskulanaren kostuak</w:t>
      </w:r>
    </w:p>
    <w:p w14:paraId="43E6E19B" w14:textId="77777777" w:rsidR="00EF564C" w:rsidRPr="00195EAF" w:rsidRDefault="00EF564C">
      <w:pPr>
        <w:pStyle w:val="Standard"/>
        <w:rPr>
          <w:rFonts w:ascii="Minion Pro" w:hAnsi="Minion Pro" w:cs="Dax-regular"/>
          <w:lang w:val="eu-ES"/>
        </w:rPr>
      </w:pPr>
    </w:p>
    <w:p w14:paraId="0B69C5FD"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 xml:space="preserve">Mekanismoaren deskribapena: </w:t>
      </w:r>
    </w:p>
    <w:p w14:paraId="73DD23BE" w14:textId="77777777" w:rsidR="00EF564C" w:rsidRPr="00195EAF" w:rsidRDefault="00EF564C">
      <w:pPr>
        <w:pStyle w:val="Standard"/>
        <w:rPr>
          <w:rFonts w:ascii="Minion Pro" w:hAnsi="Minion Pro" w:cs="Dax-regular"/>
          <w:lang w:val="eu-ES"/>
        </w:rPr>
      </w:pPr>
    </w:p>
    <w:p w14:paraId="05B1300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Kanpoko egiaztapen fisiko edo independenterik gabe, eskulana oso erraza da manipulatzen. Enpresaburu batek nahita adieraz dezake eskulan faltsua, zuzena eta zeharkakoa. Kontua da ea langilearen denbora behar bezala kargatzen den benetan lan egin duen proiektuan. (Baliteke hirugarrenek (fakturak, eskaerak, etab.) lan-kostuak frogatzen dituen dokumentaziorik ez egotea).</w:t>
      </w:r>
    </w:p>
    <w:p w14:paraId="798B532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Iruzurraren adierazleak:</w:t>
      </w:r>
    </w:p>
    <w:p w14:paraId="7100FEBD" w14:textId="77777777" w:rsidR="00EF564C" w:rsidRPr="00195EAF" w:rsidRDefault="00EF564C">
      <w:pPr>
        <w:pStyle w:val="Standard"/>
        <w:rPr>
          <w:rFonts w:ascii="Minion Pro" w:hAnsi="Minion Pro" w:cs="Dax-regular"/>
          <w:lang w:val="eu-ES"/>
        </w:rPr>
      </w:pPr>
    </w:p>
    <w:p w14:paraId="4E398C4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Gastuen </w:t>
      </w:r>
      <w:proofErr w:type="spellStart"/>
      <w:r w:rsidRPr="00195EAF">
        <w:rPr>
          <w:rFonts w:ascii="Minion Pro" w:hAnsi="Minion Pro" w:cs="Dax-regular"/>
          <w:lang w:val="eu-ES"/>
        </w:rPr>
        <w:t>afektazio</w:t>
      </w:r>
      <w:proofErr w:type="spellEnd"/>
      <w:r w:rsidRPr="00195EAF">
        <w:rPr>
          <w:rFonts w:ascii="Minion Pro" w:hAnsi="Minion Pro" w:cs="Dax-regular"/>
          <w:lang w:val="eu-ES"/>
        </w:rPr>
        <w:t>-eredu bereizgarriak jarraitzen dira;</w:t>
      </w:r>
    </w:p>
    <w:p w14:paraId="10C73DC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Kargatutako kostuak bat-batean eta nabarmen aldatzen dira;</w:t>
      </w:r>
    </w:p>
    <w:p w14:paraId="46991DA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Gehiegizko edo gehieneko mugetatik gertuko proiektu/kontratuetara kargatutako gastuak murriztu egiten dira;</w:t>
      </w:r>
    </w:p>
    <w:p w14:paraId="7B12A7BD"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Kostuak zeharka kargatzen zaizkien enplegatuen ehuneko neurrigabea dago;</w:t>
      </w:r>
    </w:p>
    <w:p w14:paraId="15BA005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lastRenderedPageBreak/>
        <w:t>- Enplegatu asko birsailkatu dira zuzenetik zeharkakora edo alderantziz;</w:t>
      </w:r>
    </w:p>
    <w:p w14:paraId="1BABB4B1"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Enplegatu berberak etengabe birsailkatzen dira zuzenekoetatik zeharkakoetara edo alderantziz;</w:t>
      </w:r>
    </w:p>
    <w:p w14:paraId="253FAECA"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Kargatutako lan-kostuen barne-kontrolak ahulak dira; langileen ordutegi-fitxak aldez aurretik sinatzen dira edo gainbegiraleak betetzen ditu, arkatzez edo ordainketa-aldiaren amaieran;</w:t>
      </w:r>
    </w:p>
    <w:p w14:paraId="17212F9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Orduak eta euro errealak beti bat datoz edo ia bat datoz aurrekontuan jasotako kopuruekin;</w:t>
      </w:r>
    </w:p>
    <w:p w14:paraId="6F2C3E4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-Egunkariko sarrerak doitu egiten dira kontratuen, </w:t>
      </w:r>
      <w:proofErr w:type="spellStart"/>
      <w:r w:rsidRPr="00195EAF">
        <w:rPr>
          <w:rFonts w:ascii="Minion Pro" w:hAnsi="Minion Pro" w:cs="Dax-regular"/>
          <w:lang w:val="eu-ES"/>
        </w:rPr>
        <w:t>I+Gren</w:t>
      </w:r>
      <w:proofErr w:type="spellEnd"/>
      <w:r w:rsidRPr="00195EAF">
        <w:rPr>
          <w:rFonts w:ascii="Minion Pro" w:hAnsi="Minion Pro" w:cs="Dax-regular"/>
          <w:lang w:val="eu-ES"/>
        </w:rPr>
        <w:t xml:space="preserve"> eta merkataritza-lanaren partiden arteko kostuak aldatzeko;</w:t>
      </w:r>
    </w:p>
    <w:p w14:paraId="0F5EE68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Kontu sentikorren kostuak kargatzean, igoera edo gutxitze nabarmenak gertatzen dira;</w:t>
      </w:r>
    </w:p>
    <w:p w14:paraId="46BE280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Inkoherentziak daude langilearen lan-denborari dagozkion gastuen eta bidaia-gastuen artean.</w:t>
      </w:r>
    </w:p>
    <w:p w14:paraId="08115DDF" w14:textId="77777777" w:rsidR="00EF564C" w:rsidRPr="00195EAF" w:rsidRDefault="00EF564C">
      <w:pPr>
        <w:pStyle w:val="Standard"/>
        <w:rPr>
          <w:rFonts w:ascii="Minion Pro" w:hAnsi="Minion Pro" w:cs="Dax-regular"/>
          <w:lang w:val="eu-ES"/>
        </w:rPr>
      </w:pPr>
    </w:p>
    <w:p w14:paraId="1D4AEDA2"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2. Aparteko ordu desorekatuak</w:t>
      </w:r>
    </w:p>
    <w:p w14:paraId="5E8B2D7A" w14:textId="77777777" w:rsidR="00EF564C" w:rsidRPr="00195EAF" w:rsidRDefault="00EF564C">
      <w:pPr>
        <w:pStyle w:val="Standard"/>
        <w:rPr>
          <w:rFonts w:ascii="Minion Pro" w:hAnsi="Minion Pro" w:cs="Dax-regular"/>
          <w:lang w:val="eu-ES"/>
        </w:rPr>
      </w:pPr>
    </w:p>
    <w:p w14:paraId="1C5C820E"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Mekanismoaren deskribapena:</w:t>
      </w:r>
    </w:p>
    <w:p w14:paraId="23F619AC" w14:textId="77777777" w:rsidR="00EF564C" w:rsidRPr="00195EAF" w:rsidRDefault="00EF564C">
      <w:pPr>
        <w:pStyle w:val="Standard"/>
        <w:rPr>
          <w:rFonts w:ascii="Minion Pro" w:hAnsi="Minion Pro" w:cs="Dax-regular"/>
          <w:lang w:val="eu-ES"/>
        </w:rPr>
      </w:pPr>
    </w:p>
    <w:p w14:paraId="3343930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Enpresaburu batek aparteko ordu faltsuak adieraz ditzake nahita, aparteko orduengatik kreditu informalik ematen ez bada, baimen gehigarriaren denbora gisa. Kontua da ea langilearen denbora behar bezala kargatzen den benetan lan egin duen proiektuan. Ez dago hirugarrenen dokumentaziorik.</w:t>
      </w:r>
    </w:p>
    <w:p w14:paraId="426B7E0E" w14:textId="77777777" w:rsidR="00EF564C" w:rsidRPr="00195EAF" w:rsidRDefault="00EF564C">
      <w:pPr>
        <w:pStyle w:val="Standard"/>
        <w:rPr>
          <w:rFonts w:ascii="Minion Pro" w:hAnsi="Minion Pro" w:cs="Dax-regular"/>
          <w:lang w:val="eu-ES"/>
        </w:rPr>
      </w:pPr>
    </w:p>
    <w:p w14:paraId="30CFC01F"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Iruzurraren adierazleak:</w:t>
      </w:r>
    </w:p>
    <w:p w14:paraId="2D0A215B" w14:textId="77777777" w:rsidR="00EF564C" w:rsidRPr="00195EAF" w:rsidRDefault="00EF564C">
      <w:pPr>
        <w:pStyle w:val="Standard"/>
        <w:rPr>
          <w:rFonts w:ascii="Minion Pro" w:hAnsi="Minion Pro" w:cs="Dax-regular"/>
          <w:lang w:val="eu-ES"/>
        </w:rPr>
      </w:pPr>
    </w:p>
    <w:p w14:paraId="78AE6D7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Zuzeneko edo zeharkako profesionalek hainbat proiektutan ordaindu gabeko aparteko ordu asko lan egitea eskatzen da;</w:t>
      </w:r>
    </w:p>
    <w:p w14:paraId="56AA13B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Aldi luze batean, soldatapeko enplegatuetatik egunero lan egindako ordu erregularrak bakarrik kargatzen dira;</w:t>
      </w:r>
    </w:p>
    <w:p w14:paraId="55C2669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Ordaindu gabeko aparteko orduak kudeatzeko eredu bat dago: lan egindako aparteko orduengatiko abantailak;</w:t>
      </w:r>
    </w:p>
    <w:p w14:paraId="1DE74B6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Luzatzen diren kontratu/proiektuetan ordaindu gabeko orduetan baino ez da lan egiten.</w:t>
      </w:r>
    </w:p>
    <w:p w14:paraId="4D45B638" w14:textId="77777777" w:rsidR="00EF564C" w:rsidRPr="00195EAF" w:rsidRDefault="00EF564C">
      <w:pPr>
        <w:pStyle w:val="Standard"/>
        <w:rPr>
          <w:rFonts w:ascii="Minion Pro" w:hAnsi="Minion Pro" w:cs="Dax-regular"/>
          <w:b/>
          <w:bCs/>
          <w:lang w:val="eu-ES"/>
        </w:rPr>
      </w:pPr>
    </w:p>
    <w:p w14:paraId="066C5478"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3. Aholkularitza-zerbitzuak/profesionalak</w:t>
      </w:r>
    </w:p>
    <w:p w14:paraId="04F13612" w14:textId="77777777" w:rsidR="00EF564C" w:rsidRPr="00195EAF" w:rsidRDefault="00EF564C">
      <w:pPr>
        <w:pStyle w:val="Standard"/>
        <w:rPr>
          <w:rFonts w:ascii="Minion Pro" w:hAnsi="Minion Pro" w:cs="Dax-regular"/>
          <w:lang w:val="eu-ES"/>
        </w:rPr>
      </w:pPr>
    </w:p>
    <w:p w14:paraId="34B4060A" w14:textId="77777777" w:rsidR="00EF564C" w:rsidRPr="00195EAF" w:rsidRDefault="000C725F">
      <w:pPr>
        <w:pStyle w:val="Standard"/>
        <w:rPr>
          <w:rFonts w:ascii="Minion Pro" w:hAnsi="Minion Pro"/>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 xml:space="preserve"> (benetako kasu batean oinarrituta):</w:t>
      </w:r>
    </w:p>
    <w:p w14:paraId="79587BA1" w14:textId="77777777" w:rsidR="00EF564C" w:rsidRPr="00195EAF" w:rsidRDefault="00EF564C">
      <w:pPr>
        <w:pStyle w:val="Standard"/>
        <w:rPr>
          <w:rFonts w:ascii="Minion Pro" w:hAnsi="Minion Pro" w:cs="Dax-regular"/>
          <w:lang w:val="eu-ES"/>
        </w:rPr>
      </w:pPr>
    </w:p>
    <w:p w14:paraId="528BD310"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Zerbitzuek laguntza egokia jaso zuten, aholkularitza-akordioekin, fakturekin eta txosten zehatzekin. Estalitako gaiak kontratistaren eragiketekin lotuta zeuden, eta gomendio egokiak eman ziren eragiketa jakin batzuen eraginkortasuna hobetzeko. Kontratistak praktikan jarri zituen gomendio gehienak. Erabaki aplikagarriak behar bezala zehaztuta zeuden, eta ordainsariak arrazoizkotzat jo ziren.</w:t>
      </w:r>
    </w:p>
    <w:p w14:paraId="592CE52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Hala ere, kontratatutako enpresa batzuen zerbitzuak ez ziren aldez aurretik erabili. Akordioetan ez zen zehazten zer zerbitzu emango zituzten enpresek; hala ere, </w:t>
      </w:r>
      <w:r w:rsidRPr="00195EAF">
        <w:rPr>
          <w:rFonts w:ascii="Minion Pro" w:hAnsi="Minion Pro" w:cs="Dax-regular"/>
          <w:lang w:val="eu-ES"/>
        </w:rPr>
        <w:lastRenderedPageBreak/>
        <w:t>zehazten zen nork emango zituen zerbitzuak eta zer ordu-tarifa aplikatuko zen. Banakako laburpenak ez zeuden eskuragarri. Enpresa berri horien ordainsariak handiagoak ziren. Enpresaren ordezkariak ezin izan zituen ordainsari handienak azaldu, ezta enpresa horiek zer emango zuten zehaztu ere.</w:t>
      </w:r>
    </w:p>
    <w:p w14:paraId="2A5FE8EE" w14:textId="77777777" w:rsidR="00EF564C" w:rsidRPr="00195EAF" w:rsidRDefault="00EF564C">
      <w:pPr>
        <w:pStyle w:val="Standard"/>
        <w:rPr>
          <w:rFonts w:ascii="Minion Pro" w:hAnsi="Minion Pro" w:cs="Dax-regular"/>
          <w:lang w:val="eu-ES"/>
        </w:rPr>
      </w:pPr>
    </w:p>
    <w:p w14:paraId="3C77AB2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Bestalde, fakturetan agertzen ziren zerbitzu gehigarrien deskribapenak lausoak ziren eta akordioari baino ez zioten erreferentzia egiten. Gastua </w:t>
      </w:r>
      <w:proofErr w:type="spellStart"/>
      <w:r w:rsidRPr="00195EAF">
        <w:rPr>
          <w:rFonts w:ascii="Minion Pro" w:hAnsi="Minion Pro" w:cs="Dax-regular"/>
          <w:lang w:val="eu-ES"/>
        </w:rPr>
        <w:t>oroharreko</w:t>
      </w:r>
      <w:proofErr w:type="spellEnd"/>
      <w:r w:rsidRPr="00195EAF">
        <w:rPr>
          <w:rFonts w:ascii="Minion Pro" w:hAnsi="Minion Pro" w:cs="Dax-regular"/>
          <w:lang w:val="eu-ES"/>
        </w:rPr>
        <w:t xml:space="preserve"> prezioan egindako zenbatekoa zen, erabilitako orduak, ordu-tarifa, bidaia-gastuak edo bestelako gastuak banakatu gabe. Ez zegoen ez bidaia-txostenik, ez bestelakorik. Ez zegoen informazio gehigarririk enpresa horiei buruz. Enpresaburuak emandako zerbitzuen hitzezko bermeak baino ezin izan zituen aurkeztu.</w:t>
      </w:r>
    </w:p>
    <w:p w14:paraId="55EEF0CE" w14:textId="77777777" w:rsidR="00EF564C" w:rsidRPr="00195EAF" w:rsidRDefault="00EF564C">
      <w:pPr>
        <w:pStyle w:val="Standard"/>
        <w:rPr>
          <w:rFonts w:ascii="Minion Pro" w:hAnsi="Minion Pro" w:cs="Dax-regular"/>
          <w:lang w:val="eu-ES"/>
        </w:rPr>
      </w:pPr>
    </w:p>
    <w:p w14:paraId="4A98FAA8"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Azkenik, fakturetan posta-kutxa bat ageri zen helbide gisa, eta enpresak ez ziren agertzen telefono-gidan.</w:t>
      </w:r>
    </w:p>
    <w:p w14:paraId="69D4E77B" w14:textId="77777777" w:rsidR="00EF564C" w:rsidRPr="00195EAF" w:rsidRDefault="00EF564C">
      <w:pPr>
        <w:pStyle w:val="Standard"/>
        <w:rPr>
          <w:rFonts w:ascii="Minion Pro" w:hAnsi="Minion Pro" w:cs="Dax-regular"/>
          <w:lang w:val="eu-ES"/>
        </w:rPr>
      </w:pPr>
    </w:p>
    <w:p w14:paraId="27C13B78"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xml:space="preserve"> </w:t>
      </w:r>
      <w:r w:rsidRPr="00195EAF">
        <w:rPr>
          <w:rStyle w:val="Fuentedeprrafopredeter1"/>
          <w:rFonts w:ascii="Minion Pro" w:hAnsi="Minion Pro" w:cs="Dax-regular"/>
          <w:u w:val="single"/>
          <w:lang w:val="eu-ES"/>
        </w:rPr>
        <w:t>Iruzurraren adierazleak:</w:t>
      </w:r>
    </w:p>
    <w:p w14:paraId="3B131FA5" w14:textId="77777777" w:rsidR="00EF564C" w:rsidRPr="00195EAF" w:rsidRDefault="00EF564C">
      <w:pPr>
        <w:pStyle w:val="Standard"/>
        <w:rPr>
          <w:rFonts w:ascii="Minion Pro" w:hAnsi="Minion Pro" w:cs="Dax-regular"/>
          <w:lang w:val="eu-ES"/>
        </w:rPr>
      </w:pPr>
    </w:p>
    <w:p w14:paraId="67B1C77E"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Ez zegoen sinatutako akordio edo kontratu formalik; hala ere, kopuru handiak ordaindu ziren «emandako zerbitzuengatik», oso zehaztapen gutxiko fakturen arabera;</w:t>
      </w:r>
    </w:p>
    <w:p w14:paraId="2A3F22B6" w14:textId="77777777" w:rsidR="00EF564C" w:rsidRPr="00195EAF" w:rsidRDefault="00EF564C">
      <w:pPr>
        <w:pStyle w:val="Standard"/>
        <w:rPr>
          <w:rFonts w:ascii="Minion Pro" w:hAnsi="Minion Pro" w:cs="Dax-regular"/>
          <w:lang w:val="eu-ES"/>
        </w:rPr>
      </w:pPr>
    </w:p>
    <w:p w14:paraId="5323763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Akordio edo kontratu formalak zeuden, baina oso lausoak ziren eman beharreko zerbitzuei dagokienez, eta ez zegoen gastuak justifikatzeko beste egiaztagiririk, hala nola faktura xehatuak, txostenak edo bidaia-azterlanak;</w:t>
      </w:r>
    </w:p>
    <w:p w14:paraId="127AC425" w14:textId="77777777" w:rsidR="00EF564C" w:rsidRPr="00195EAF" w:rsidRDefault="00EF564C">
      <w:pPr>
        <w:pStyle w:val="Standard"/>
        <w:rPr>
          <w:rFonts w:ascii="Minion Pro" w:hAnsi="Minion Pro" w:cs="Dax-regular"/>
          <w:lang w:val="eu-ES"/>
        </w:rPr>
      </w:pPr>
    </w:p>
    <w:p w14:paraId="0AC380B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Ordaindutako zerbitzuak legeak edo araudiek babestutako informazioa edo datuak lortzeko, banatzeko edo behar ez bezala erabiltzeko erabili ziren;</w:t>
      </w:r>
    </w:p>
    <w:p w14:paraId="092D5B40" w14:textId="77777777" w:rsidR="00EF564C" w:rsidRPr="00195EAF" w:rsidRDefault="00EF564C">
      <w:pPr>
        <w:pStyle w:val="Standard"/>
        <w:rPr>
          <w:rFonts w:ascii="Minion Pro" w:hAnsi="Minion Pro" w:cs="Dax-regular"/>
          <w:lang w:val="eu-ES"/>
        </w:rPr>
      </w:pPr>
    </w:p>
    <w:p w14:paraId="2C126245"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Ordaindutako zerbitzuen helburua zen eskaera baten edukian modu desegokian eragitea, proposamen edo aurrekontu bat ebaluatzea, kontratuak esleitzeko iturriak hautatzea edo kontratu, aldaketa edo erreklamazio bat negoziatzea, esleipena kontratista nagusiari edo </w:t>
      </w:r>
      <w:proofErr w:type="spellStart"/>
      <w:r w:rsidRPr="00195EAF">
        <w:rPr>
          <w:rFonts w:ascii="Minion Pro" w:hAnsi="Minion Pro" w:cs="Dax-regular"/>
          <w:lang w:val="eu-ES"/>
        </w:rPr>
        <w:t>azpikontratista</w:t>
      </w:r>
      <w:proofErr w:type="spellEnd"/>
      <w:r w:rsidRPr="00195EAF">
        <w:rPr>
          <w:rFonts w:ascii="Minion Pro" w:hAnsi="Minion Pro" w:cs="Dax-regular"/>
          <w:lang w:val="eu-ES"/>
        </w:rPr>
        <w:t xml:space="preserve"> bati zegokion kontuan hartu gabe;</w:t>
      </w:r>
    </w:p>
    <w:p w14:paraId="5850B77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Ordaindutako zerbitzuak enpresa-praktikak edo interes-gatazkak debekatzen zituen estatutu edo erregelamendu bat urratzen zuen moduan lortu edo eman ziren.</w:t>
      </w:r>
    </w:p>
    <w:p w14:paraId="2B9C7973" w14:textId="77777777" w:rsidR="00EF564C" w:rsidRPr="00195EAF" w:rsidRDefault="00EF564C">
      <w:pPr>
        <w:pStyle w:val="Standard"/>
        <w:rPr>
          <w:rFonts w:ascii="Minion Pro" w:hAnsi="Minion Pro" w:cs="Dax-regular"/>
          <w:lang w:val="eu-ES"/>
        </w:rPr>
      </w:pPr>
    </w:p>
    <w:p w14:paraId="2CEC035A" w14:textId="77777777" w:rsidR="00EF564C" w:rsidRPr="00195EAF" w:rsidRDefault="000C725F">
      <w:pPr>
        <w:pStyle w:val="Standard"/>
        <w:rPr>
          <w:rFonts w:ascii="Minion Pro" w:hAnsi="Minion Pro" w:cs="Dax-regular"/>
          <w:b/>
          <w:bCs/>
          <w:lang w:val="eu-ES"/>
        </w:rPr>
      </w:pPr>
      <w:r w:rsidRPr="00195EAF">
        <w:rPr>
          <w:rFonts w:ascii="Minion Pro" w:hAnsi="Minion Pro" w:cs="Dax-regular"/>
          <w:b/>
          <w:bCs/>
          <w:lang w:val="eu-ES"/>
        </w:rPr>
        <w:t>4. Lan-kategoriak</w:t>
      </w:r>
    </w:p>
    <w:p w14:paraId="75494D9D" w14:textId="77777777" w:rsidR="00EF564C" w:rsidRPr="00195EAF" w:rsidRDefault="00EF564C">
      <w:pPr>
        <w:pStyle w:val="Standard"/>
        <w:rPr>
          <w:rFonts w:ascii="Minion Pro" w:hAnsi="Minion Pro" w:cs="Dax-regular"/>
          <w:lang w:val="eu-ES"/>
        </w:rPr>
      </w:pPr>
    </w:p>
    <w:p w14:paraId="18336989" w14:textId="77777777" w:rsidR="00EF564C" w:rsidRPr="00195EAF" w:rsidRDefault="000C725F">
      <w:pPr>
        <w:pStyle w:val="Standard"/>
        <w:rPr>
          <w:rFonts w:ascii="Minion Pro" w:hAnsi="Minion Pro"/>
        </w:rPr>
      </w:pPr>
      <w:r w:rsidRPr="00195EAF">
        <w:rPr>
          <w:rStyle w:val="Fuentedeprrafopredeter1"/>
          <w:rFonts w:ascii="Minion Pro" w:hAnsi="Minion Pro" w:cs="Dax-regular"/>
          <w:u w:val="single"/>
          <w:lang w:val="eu-ES"/>
        </w:rPr>
        <w:t>Mekanismoaren deskribapena</w:t>
      </w:r>
      <w:r w:rsidRPr="00195EAF">
        <w:rPr>
          <w:rStyle w:val="Fuentedeprrafopredeter1"/>
          <w:rFonts w:ascii="Minion Pro" w:hAnsi="Minion Pro" w:cs="Dax-regular"/>
          <w:lang w:val="eu-ES"/>
        </w:rPr>
        <w:t xml:space="preserve"> (benetako kasu batean oinarrituta):</w:t>
      </w:r>
    </w:p>
    <w:p w14:paraId="07647D06" w14:textId="77777777" w:rsidR="00EF564C" w:rsidRPr="00195EAF" w:rsidRDefault="00EF564C">
      <w:pPr>
        <w:pStyle w:val="Standard"/>
        <w:rPr>
          <w:rFonts w:ascii="Minion Pro" w:hAnsi="Minion Pro" w:cs="Dax-regular"/>
          <w:lang w:val="eu-ES"/>
        </w:rPr>
      </w:pPr>
    </w:p>
    <w:p w14:paraId="351CF0E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Kontratista batek azken bi urteetan esleitutako denbora- eta material-kontratu bat (T+M) berritzeko egindako proposamenean, ordu-tarifak proposamenak baino nabarmen txikiagoak ziren, administrazio-kategoriari dagokionez izan ezik. Kontratua lizitaziora atera zenean, jatorrizko proposamenak beharrezko langile guztiak zituen. Kontratua esleitu ondoren, kontratistak proposatutakoak baino soldata txikiagoak zituzten langileak kontratatu/jo zituen. Langile kontratatu berri </w:t>
      </w:r>
      <w:r w:rsidRPr="00195EAF">
        <w:rPr>
          <w:rFonts w:ascii="Minion Pro" w:hAnsi="Minion Pro" w:cs="Dax-regular"/>
          <w:lang w:val="eu-ES"/>
        </w:rPr>
        <w:lastRenderedPageBreak/>
        <w:t>batzuen kualifikazioak zehaztutako betekizunen azpitik zeuden. Kontratistak langile kontratatu berri asko kualifikatu gabeko lan-kategoriatan sailkatu zituen.</w:t>
      </w:r>
    </w:p>
    <w:p w14:paraId="3252775B" w14:textId="77777777" w:rsidR="00EF564C" w:rsidRPr="00195EAF" w:rsidRDefault="00EF564C">
      <w:pPr>
        <w:pStyle w:val="Standard"/>
        <w:rPr>
          <w:rFonts w:ascii="Minion Pro" w:hAnsi="Minion Pro" w:cs="Dax-regular"/>
          <w:lang w:val="eu-ES"/>
        </w:rPr>
      </w:pPr>
    </w:p>
    <w:p w14:paraId="20B9A2B2" w14:textId="77777777" w:rsidR="00EF564C" w:rsidRPr="00195EAF" w:rsidRDefault="000C725F">
      <w:pPr>
        <w:pStyle w:val="Standard"/>
        <w:rPr>
          <w:rFonts w:ascii="Minion Pro" w:hAnsi="Minion Pro" w:cs="Dax-regular"/>
          <w:u w:val="single"/>
          <w:lang w:val="eu-ES"/>
        </w:rPr>
      </w:pPr>
      <w:r w:rsidRPr="00195EAF">
        <w:rPr>
          <w:rFonts w:ascii="Minion Pro" w:hAnsi="Minion Pro" w:cs="Dax-regular"/>
          <w:u w:val="single"/>
          <w:lang w:val="eu-ES"/>
        </w:rPr>
        <w:t>Iruzurraren adierazleak</w:t>
      </w:r>
    </w:p>
    <w:p w14:paraId="0CA348D4" w14:textId="77777777" w:rsidR="00EF564C" w:rsidRPr="00195EAF" w:rsidRDefault="00EF564C">
      <w:pPr>
        <w:pStyle w:val="Standard"/>
        <w:rPr>
          <w:rFonts w:ascii="Minion Pro" w:hAnsi="Minion Pro" w:cs="Dax-regular"/>
          <w:lang w:val="eu-ES"/>
        </w:rPr>
      </w:pPr>
    </w:p>
    <w:p w14:paraId="6F2DAF66"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Alde handiak zeuden proposatutako kostu unitarioen edo kantitateen eta benetako kostuen artean, lan-esparrua edo -premiak aldatu gabe;</w:t>
      </w:r>
    </w:p>
    <w:p w14:paraId="46AED9B6" w14:textId="77777777" w:rsidR="00EF564C" w:rsidRPr="00195EAF" w:rsidRDefault="00EF564C">
      <w:pPr>
        <w:pStyle w:val="Standard"/>
        <w:rPr>
          <w:rFonts w:ascii="Minion Pro" w:hAnsi="Minion Pro" w:cs="Dax-regular"/>
          <w:lang w:val="eu-ES"/>
        </w:rPr>
      </w:pPr>
    </w:p>
    <w:p w14:paraId="3CE2E61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Fakturazioa zereginen arabera egiten zen beti, kontratuan ezarritako gehieneko mailan. Salbuespen bat egon zitekeen, baldin eta kontratuan/eskaeran zehazten bazen zenbat ordu fakturatu behar ziren;</w:t>
      </w:r>
    </w:p>
    <w:p w14:paraId="67A30648" w14:textId="77777777" w:rsidR="00EF564C" w:rsidRPr="00195EAF" w:rsidRDefault="00EF564C">
      <w:pPr>
        <w:pStyle w:val="Standard"/>
        <w:rPr>
          <w:rFonts w:ascii="Minion Pro" w:hAnsi="Minion Pro" w:cs="Dax-regular"/>
          <w:lang w:val="eu-ES"/>
        </w:rPr>
      </w:pPr>
    </w:p>
    <w:p w14:paraId="7434DBE2"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«Funtsezko enplegatu» gisa proposatutako gizabanako jakin batzuek ez zuten kontratuan lan egiten;</w:t>
      </w:r>
    </w:p>
    <w:p w14:paraId="2AE4643D" w14:textId="77777777" w:rsidR="00EF564C" w:rsidRPr="00195EAF" w:rsidRDefault="00EF564C">
      <w:pPr>
        <w:pStyle w:val="Standard"/>
        <w:rPr>
          <w:rFonts w:ascii="Minion Pro" w:hAnsi="Minion Pro" w:cs="Dax-regular"/>
          <w:lang w:val="eu-ES"/>
        </w:rPr>
      </w:pPr>
    </w:p>
    <w:p w14:paraId="16E64ACF"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Proposatutako eskulana ez zen lehendik zeuden langileetan oinarritzen. Joan</w:t>
      </w:r>
    </w:p>
    <w:p w14:paraId="1BD0A817"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Kontratazio masiboak beharrezkoak dira. Soldata-tarifa berriak proposamenak baino askoz txikiagoak ziren;</w:t>
      </w:r>
    </w:p>
    <w:p w14:paraId="2ECD395F" w14:textId="77777777" w:rsidR="00EF564C" w:rsidRPr="00195EAF" w:rsidRDefault="00EF564C">
      <w:pPr>
        <w:pStyle w:val="Standard"/>
        <w:rPr>
          <w:rFonts w:ascii="Minion Pro" w:hAnsi="Minion Pro" w:cs="Dax-regular"/>
          <w:lang w:val="eu-ES"/>
        </w:rPr>
      </w:pPr>
    </w:p>
    <w:p w14:paraId="121EC223"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xml:space="preserve"> - Langileen gaitasunak ez zetozen bat beren lan-kategoriarako edo kontratuaren zehaztapenetan zehaztutako betekizunekin;</w:t>
      </w:r>
    </w:p>
    <w:p w14:paraId="410A7D46" w14:textId="77777777" w:rsidR="00EF564C" w:rsidRPr="00195EAF" w:rsidRDefault="00EF564C">
      <w:pPr>
        <w:pStyle w:val="Standard"/>
        <w:rPr>
          <w:rFonts w:ascii="Minion Pro" w:hAnsi="Minion Pro" w:cs="Dax-regular"/>
          <w:lang w:val="eu-ES"/>
        </w:rPr>
      </w:pPr>
    </w:p>
    <w:p w14:paraId="4A74C7FC" w14:textId="77777777" w:rsidR="00EF564C" w:rsidRPr="00195EAF" w:rsidRDefault="000C725F">
      <w:pPr>
        <w:pStyle w:val="Standard"/>
        <w:rPr>
          <w:rFonts w:ascii="Minion Pro" w:hAnsi="Minion Pro" w:cs="Dax-regular"/>
          <w:lang w:val="eu-ES"/>
        </w:rPr>
      </w:pPr>
      <w:r w:rsidRPr="00195EAF">
        <w:rPr>
          <w:rFonts w:ascii="Minion Pro" w:hAnsi="Minion Pro" w:cs="Dax-regular"/>
          <w:lang w:val="eu-ES"/>
        </w:rPr>
        <w:t>- Enpresak normalean zeharkako gisa kargatzen zituen langileen gastuak kontratura zuzenean kargatu ziren;</w:t>
      </w:r>
    </w:p>
    <w:p w14:paraId="7D28FB6A" w14:textId="77777777" w:rsidR="00EF564C" w:rsidRPr="00195EAF" w:rsidRDefault="00EF564C">
      <w:pPr>
        <w:pStyle w:val="Standard"/>
        <w:rPr>
          <w:rFonts w:ascii="Minion Pro" w:hAnsi="Minion Pro" w:cs="Dax-regular"/>
          <w:lang w:val="eu-ES"/>
        </w:rPr>
      </w:pPr>
    </w:p>
    <w:p w14:paraId="28420ECA" w14:textId="77777777" w:rsidR="00EF564C" w:rsidRPr="00CB10FF" w:rsidRDefault="000C725F">
      <w:pPr>
        <w:pStyle w:val="Standard"/>
        <w:rPr>
          <w:rFonts w:ascii="Minion Pro" w:hAnsi="Minion Pro"/>
          <w:lang w:val="eu-ES"/>
        </w:rPr>
      </w:pPr>
      <w:r w:rsidRPr="00195EAF">
        <w:rPr>
          <w:rStyle w:val="Fuentedeprrafopredeter1"/>
          <w:rFonts w:ascii="Minion Pro" w:hAnsi="Minion Pro" w:cs="Dax-regular"/>
          <w:lang w:val="eu-ES"/>
        </w:rPr>
        <w:t>- Bazkideen, agenteen, ikuskatzaileen eta bestelako enplegatuen gastuak kargatzean, ez ziren betetzen kontratuaren baldintzak edo enpresak ezarritako kontabilitate-politikak eta -prozedurak.</w:t>
      </w:r>
    </w:p>
    <w:sectPr w:rsidR="00EF564C" w:rsidRPr="00CB10FF">
      <w:headerReference w:type="default" r:id="rId8"/>
      <w:footerReference w:type="default" r:id="rId9"/>
      <w:pgSz w:w="11906" w:h="16838"/>
      <w:pgMar w:top="1701" w:right="1701" w:bottom="1418" w:left="1701" w:header="357"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5CFF" w14:textId="77777777" w:rsidR="00667B60" w:rsidRDefault="000C725F">
      <w:r>
        <w:separator/>
      </w:r>
    </w:p>
  </w:endnote>
  <w:endnote w:type="continuationSeparator" w:id="0">
    <w:p w14:paraId="7AA875C4" w14:textId="77777777" w:rsidR="00667B60" w:rsidRDefault="000C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Tinos">
    <w:altName w:val="Times New Roman"/>
    <w:charset w:val="00"/>
    <w:family w:val="roman"/>
    <w:pitch w:val="variable"/>
  </w:font>
  <w:font w:name="Nimbus Roman No9 L">
    <w:altName w:val="Times New Roman"/>
    <w:charset w:val="00"/>
    <w:family w:val="auto"/>
    <w:pitch w:val="variable"/>
  </w:font>
  <w:font w:name="Nimbus Sans L">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mo">
    <w:charset w:val="00"/>
    <w:family w:val="swiss"/>
    <w:pitch w:val="variable"/>
  </w:font>
  <w:font w:name="Arial MT">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Dax-regular">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5142" w14:textId="77777777" w:rsidR="00E01BA6" w:rsidRDefault="000C725F">
    <w:pPr>
      <w:pStyle w:val="Piedepgina"/>
      <w:jc w:val="right"/>
    </w:pPr>
    <w:r>
      <w:rPr>
        <w:lang w:val="eu-ES"/>
      </w:rPr>
      <w:fldChar w:fldCharType="begin"/>
    </w:r>
    <w:r>
      <w:rPr>
        <w:lang w:val="eu-ES"/>
      </w:rPr>
      <w:instrText xml:space="preserve"> PAGE </w:instrText>
    </w:r>
    <w:r>
      <w:rPr>
        <w:lang w:val="eu-ES"/>
      </w:rPr>
      <w:fldChar w:fldCharType="separate"/>
    </w:r>
    <w:r>
      <w:rPr>
        <w:lang w:val="eu-ES"/>
      </w:rPr>
      <w:t>40</w:t>
    </w:r>
    <w:r>
      <w:rPr>
        <w:lang w:val="eu-ES"/>
      </w:rPr>
      <w:fldChar w:fldCharType="end"/>
    </w:r>
  </w:p>
  <w:p w14:paraId="46A40D85" w14:textId="77777777" w:rsidR="00E01BA6" w:rsidRDefault="00E01BA6">
    <w:pPr>
      <w:pStyle w:val="Piedepgin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B10A" w14:textId="77777777" w:rsidR="00667B60" w:rsidRDefault="000C725F">
      <w:r>
        <w:separator/>
      </w:r>
    </w:p>
  </w:footnote>
  <w:footnote w:type="continuationSeparator" w:id="0">
    <w:p w14:paraId="32A42EE5" w14:textId="77777777" w:rsidR="00667B60" w:rsidRDefault="000C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C152" w14:textId="64118951" w:rsidR="00E01BA6" w:rsidRPr="00CB10FF" w:rsidRDefault="00CB10FF" w:rsidP="00CB10FF">
    <w:pPr>
      <w:pStyle w:val="Encabezado"/>
    </w:pPr>
    <w:r>
      <w:rPr>
        <w:noProof/>
      </w:rPr>
      <w:drawing>
        <wp:inline distT="0" distB="0" distL="0" distR="0" wp14:anchorId="0FCDE0D7" wp14:editId="4B4FB9F2">
          <wp:extent cx="1594884" cy="1329445"/>
          <wp:effectExtent l="0" t="0" r="5715" b="4445"/>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594884" cy="1329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353E"/>
    <w:multiLevelType w:val="hybridMultilevel"/>
    <w:tmpl w:val="32DA56FC"/>
    <w:lvl w:ilvl="0" w:tplc="CD12A264">
      <w:start w:val="1"/>
      <w:numFmt w:val="upperLetter"/>
      <w:lvlText w:val="%1."/>
      <w:lvlJc w:val="left"/>
      <w:pPr>
        <w:ind w:left="720" w:hanging="360"/>
      </w:pPr>
      <w:rPr>
        <w:rFonts w:hint="default"/>
      </w:rPr>
    </w:lvl>
    <w:lvl w:ilvl="1" w:tplc="4354765E" w:tentative="1">
      <w:start w:val="1"/>
      <w:numFmt w:val="lowerLetter"/>
      <w:lvlText w:val="%2."/>
      <w:lvlJc w:val="left"/>
      <w:pPr>
        <w:ind w:left="1440" w:hanging="360"/>
      </w:pPr>
    </w:lvl>
    <w:lvl w:ilvl="2" w:tplc="55003676" w:tentative="1">
      <w:start w:val="1"/>
      <w:numFmt w:val="lowerRoman"/>
      <w:lvlText w:val="%3."/>
      <w:lvlJc w:val="right"/>
      <w:pPr>
        <w:ind w:left="2160" w:hanging="180"/>
      </w:pPr>
    </w:lvl>
    <w:lvl w:ilvl="3" w:tplc="A094D488" w:tentative="1">
      <w:start w:val="1"/>
      <w:numFmt w:val="decimal"/>
      <w:lvlText w:val="%4."/>
      <w:lvlJc w:val="left"/>
      <w:pPr>
        <w:ind w:left="2880" w:hanging="360"/>
      </w:pPr>
    </w:lvl>
    <w:lvl w:ilvl="4" w:tplc="F3CC938C" w:tentative="1">
      <w:start w:val="1"/>
      <w:numFmt w:val="lowerLetter"/>
      <w:lvlText w:val="%5."/>
      <w:lvlJc w:val="left"/>
      <w:pPr>
        <w:ind w:left="3600" w:hanging="360"/>
      </w:pPr>
    </w:lvl>
    <w:lvl w:ilvl="5" w:tplc="D4649F74" w:tentative="1">
      <w:start w:val="1"/>
      <w:numFmt w:val="lowerRoman"/>
      <w:lvlText w:val="%6."/>
      <w:lvlJc w:val="right"/>
      <w:pPr>
        <w:ind w:left="4320" w:hanging="180"/>
      </w:pPr>
    </w:lvl>
    <w:lvl w:ilvl="6" w:tplc="A2507380" w:tentative="1">
      <w:start w:val="1"/>
      <w:numFmt w:val="decimal"/>
      <w:lvlText w:val="%7."/>
      <w:lvlJc w:val="left"/>
      <w:pPr>
        <w:ind w:left="5040" w:hanging="360"/>
      </w:pPr>
    </w:lvl>
    <w:lvl w:ilvl="7" w:tplc="730C0836" w:tentative="1">
      <w:start w:val="1"/>
      <w:numFmt w:val="lowerLetter"/>
      <w:lvlText w:val="%8."/>
      <w:lvlJc w:val="left"/>
      <w:pPr>
        <w:ind w:left="5760" w:hanging="360"/>
      </w:pPr>
    </w:lvl>
    <w:lvl w:ilvl="8" w:tplc="6D442988" w:tentative="1">
      <w:start w:val="1"/>
      <w:numFmt w:val="lowerRoman"/>
      <w:lvlText w:val="%9."/>
      <w:lvlJc w:val="right"/>
      <w:pPr>
        <w:ind w:left="6480" w:hanging="180"/>
      </w:pPr>
    </w:lvl>
  </w:abstractNum>
  <w:abstractNum w:abstractNumId="1" w15:restartNumberingAfterBreak="0">
    <w:nsid w:val="513938D3"/>
    <w:multiLevelType w:val="multilevel"/>
    <w:tmpl w:val="813A31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8862C83"/>
    <w:multiLevelType w:val="multilevel"/>
    <w:tmpl w:val="BC3A9ED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4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4C"/>
    <w:rsid w:val="000C725F"/>
    <w:rsid w:val="00110132"/>
    <w:rsid w:val="00195EAF"/>
    <w:rsid w:val="001D4AC3"/>
    <w:rsid w:val="002500EC"/>
    <w:rsid w:val="00357D7D"/>
    <w:rsid w:val="003C333C"/>
    <w:rsid w:val="004A2532"/>
    <w:rsid w:val="00667B60"/>
    <w:rsid w:val="00766718"/>
    <w:rsid w:val="0077176F"/>
    <w:rsid w:val="009F0A5E"/>
    <w:rsid w:val="00A32367"/>
    <w:rsid w:val="00BB1496"/>
    <w:rsid w:val="00CB10FF"/>
    <w:rsid w:val="00E01BA6"/>
    <w:rsid w:val="00EB0796"/>
    <w:rsid w:val="00EF564C"/>
    <w:rsid w:val="00FB3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C690D"/>
  <w15:docId w15:val="{CB82153E-6226-414B-AE5E-3DB114DB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nos" w:eastAsia="Nimbus Roman No9 L" w:hAnsi="Tinos" w:cs="Nimbus Sans 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Encabezado1"/>
    <w:next w:val="Textbody"/>
    <w:pPr>
      <w:outlineLvl w:val="0"/>
    </w:pPr>
    <w:rPr>
      <w:b/>
      <w:bCs/>
      <w:sz w:val="36"/>
      <w:szCs w:val="36"/>
    </w:rPr>
  </w:style>
  <w:style w:type="paragraph" w:customStyle="1" w:styleId="Ttulo21">
    <w:name w:val="Título 21"/>
    <w:basedOn w:val="Encabezado1"/>
    <w:next w:val="Textbody"/>
    <w:pPr>
      <w:spacing w:before="200"/>
      <w:outlineLvl w:val="1"/>
    </w:pPr>
    <w:rPr>
      <w:b/>
      <w:bCs/>
      <w:sz w:val="32"/>
      <w:szCs w:val="32"/>
    </w:rPr>
  </w:style>
  <w:style w:type="paragraph" w:customStyle="1" w:styleId="Ttulo31">
    <w:name w:val="Título 31"/>
    <w:basedOn w:val="Encabezado1"/>
    <w:next w:val="Textbody"/>
    <w:pPr>
      <w:spacing w:before="140"/>
      <w:outlineLvl w:val="2"/>
    </w:pPr>
    <w:rPr>
      <w:b/>
      <w:bCs/>
    </w:rPr>
  </w:style>
  <w:style w:type="character" w:customStyle="1" w:styleId="Fuentedeprrafopredeter1">
    <w:name w:val="Fuente de párrafo predeter.1"/>
  </w:style>
  <w:style w:type="paragraph" w:customStyle="1" w:styleId="Standard">
    <w:name w:val="Standard"/>
    <w:pPr>
      <w:widowControl/>
      <w:suppressAutoHyphens/>
      <w:jc w:val="both"/>
    </w:pPr>
    <w:rPr>
      <w:rFonts w:ascii="Times New Roman" w:eastAsia="Times New Roman" w:hAnsi="Times New Roman" w:cs="Times New Roman"/>
      <w:lang w:val="es-ES" w:bidi="ar-SA"/>
    </w:rPr>
  </w:style>
  <w:style w:type="paragraph" w:customStyle="1" w:styleId="Heading">
    <w:name w:val="Heading"/>
    <w:basedOn w:val="Standard"/>
    <w:next w:val="Textbody"/>
    <w:pPr>
      <w:keepNext/>
      <w:spacing w:before="240" w:after="120"/>
    </w:pPr>
    <w:rPr>
      <w:rFonts w:ascii="Arimo" w:eastAsia="Nimbus Roman No9 L" w:hAnsi="Arimo" w:cs="Nimbus Sans L"/>
      <w:sz w:val="28"/>
      <w:szCs w:val="28"/>
    </w:rPr>
  </w:style>
  <w:style w:type="paragraph" w:customStyle="1" w:styleId="Textbody">
    <w:name w:val="Text body"/>
    <w:basedOn w:val="Standard"/>
    <w:pPr>
      <w:spacing w:after="120"/>
    </w:pPr>
  </w:style>
  <w:style w:type="paragraph" w:customStyle="1" w:styleId="Lista1">
    <w:name w:val="Lista1"/>
    <w:basedOn w:val="Textbody"/>
    <w:rPr>
      <w:rFonts w:cs="Tahoma"/>
    </w:rPr>
  </w:style>
  <w:style w:type="paragraph" w:customStyle="1" w:styleId="Descripcin1">
    <w:name w:val="Descripción1"/>
    <w:basedOn w:val="Standard"/>
    <w:pPr>
      <w:suppressLineNumbers/>
      <w:spacing w:before="120" w:after="120"/>
    </w:pPr>
    <w:rPr>
      <w:rFonts w:cs="Nimbus Sans L"/>
      <w:i/>
      <w:iCs/>
    </w:rPr>
  </w:style>
  <w:style w:type="paragraph" w:customStyle="1" w:styleId="Index">
    <w:name w:val="Index"/>
    <w:basedOn w:val="Standard"/>
    <w:pPr>
      <w:suppressLineNumbers/>
    </w:pPr>
    <w:rPr>
      <w:rFonts w:cs="Tahoma"/>
    </w:rPr>
  </w:style>
  <w:style w:type="paragraph" w:customStyle="1" w:styleId="Encabezado1">
    <w:name w:val="Encabezado1"/>
    <w:basedOn w:val="Standard"/>
    <w:next w:val="Textbody"/>
    <w:pPr>
      <w:keepNext/>
      <w:spacing w:before="240" w:after="120"/>
    </w:pPr>
    <w:rPr>
      <w:rFonts w:ascii="Arial" w:eastAsia="MS Mincho" w:hAnsi="Arial" w:cs="Tahoma"/>
      <w:sz w:val="28"/>
      <w:szCs w:val="28"/>
    </w:rPr>
  </w:style>
  <w:style w:type="paragraph" w:customStyle="1" w:styleId="Epgrafe">
    <w:name w:val="Epígrafe"/>
    <w:basedOn w:val="Standard"/>
    <w:pPr>
      <w:suppressLineNumbers/>
      <w:spacing w:before="120" w:after="120"/>
    </w:pPr>
    <w:rPr>
      <w:rFonts w:cs="Tahoma"/>
      <w:i/>
      <w:iCs/>
    </w:rPr>
  </w:style>
  <w:style w:type="paragraph" w:customStyle="1" w:styleId="HeaderandFooter">
    <w:name w:val="Header and Footer"/>
    <w:basedOn w:val="Standard"/>
    <w:pPr>
      <w:suppressLineNumbers/>
      <w:tabs>
        <w:tab w:val="center" w:pos="4819"/>
        <w:tab w:val="right" w:pos="9638"/>
      </w:tabs>
    </w:pPr>
  </w:style>
  <w:style w:type="paragraph" w:customStyle="1" w:styleId="Encabezado2">
    <w:name w:val="Encabezado2"/>
    <w:basedOn w:val="Standard"/>
    <w:pPr>
      <w:tabs>
        <w:tab w:val="center" w:pos="4252"/>
        <w:tab w:val="right" w:pos="8504"/>
      </w:tabs>
    </w:pPr>
  </w:style>
  <w:style w:type="paragraph" w:customStyle="1" w:styleId="Piedepgina1">
    <w:name w:val="Pie de página1"/>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Ttulo1">
    <w:name w:val="Título1"/>
    <w:basedOn w:val="Encabezado1"/>
    <w:next w:val="Textbody"/>
    <w:pPr>
      <w:jc w:val="center"/>
    </w:pPr>
    <w:rPr>
      <w:b/>
      <w:bCs/>
      <w:sz w:val="56"/>
      <w:szCs w:val="56"/>
    </w:rPr>
  </w:style>
  <w:style w:type="paragraph" w:customStyle="1" w:styleId="Subttulo1">
    <w:name w:val="Subtítulo1"/>
    <w:basedOn w:val="Encabezado1"/>
    <w:next w:val="Textbody"/>
    <w:pPr>
      <w:spacing w:before="60"/>
      <w:jc w:val="center"/>
    </w:pPr>
    <w:rPr>
      <w:sz w:val="36"/>
      <w:szCs w:val="3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0">
    <w:name w:val="Fuente de párrafo predeter.1"/>
  </w:style>
  <w:style w:type="character" w:customStyle="1" w:styleId="Internetlink">
    <w:name w:val="Internet link"/>
    <w:basedOn w:val="Fuentedeprrafopredeter10"/>
    <w:rPr>
      <w:color w:val="0000FF"/>
      <w:u w:val="single"/>
    </w:rPr>
  </w:style>
  <w:style w:type="character" w:customStyle="1" w:styleId="BulletSymbols">
    <w:name w:val="Bullet Symbols"/>
    <w:rPr>
      <w:rFonts w:ascii="OpenSymbol" w:eastAsia="OpenSymbol" w:hAnsi="OpenSymbol" w:cs="OpenSymbol"/>
    </w:rPr>
  </w:style>
  <w:style w:type="paragraph" w:customStyle="1" w:styleId="Normalaweba">
    <w:name w:val="Normala (weba)"/>
    <w:basedOn w:val="Normal"/>
    <w:pPr>
      <w:widowControl/>
      <w:suppressAutoHyphens w:val="0"/>
      <w:spacing w:before="100" w:after="100"/>
      <w:textAlignment w:val="auto"/>
    </w:pPr>
    <w:rPr>
      <w:rFonts w:ascii="Times New Roman" w:eastAsia="Times New Roman" w:hAnsi="Times New Roman" w:cs="Times New Roman"/>
      <w:kern w:val="0"/>
      <w:lang w:val="es-ES" w:eastAsia="es-ES" w:bidi="ar-SA"/>
    </w:rPr>
  </w:style>
  <w:style w:type="character" w:customStyle="1" w:styleId="Hipervnculo1">
    <w:name w:val="Hipervínculo1"/>
    <w:basedOn w:val="Fuentedeprrafopredeter1"/>
    <w:rPr>
      <w:color w:val="0000FF"/>
      <w:u w:val="single"/>
    </w:rPr>
  </w:style>
  <w:style w:type="character" w:customStyle="1" w:styleId="Mencinsinresolver1">
    <w:name w:val="Mención sin resolver1"/>
    <w:basedOn w:val="Fuentedeprrafopredeter1"/>
    <w:rPr>
      <w:color w:val="605E5C"/>
      <w:shd w:val="clear" w:color="auto" w:fill="E1DFDD"/>
    </w:rPr>
  </w:style>
  <w:style w:type="paragraph" w:customStyle="1" w:styleId="Textoindependiente1">
    <w:name w:val="Texto independiente1"/>
    <w:basedOn w:val="Normal"/>
    <w:pPr>
      <w:suppressAutoHyphens w:val="0"/>
      <w:autoSpaceDE w:val="0"/>
      <w:textAlignment w:val="auto"/>
    </w:pPr>
    <w:rPr>
      <w:rFonts w:ascii="Arial" w:eastAsia="Arial" w:hAnsi="Arial" w:cs="Arial"/>
      <w:b/>
      <w:bCs/>
      <w:kern w:val="0"/>
      <w:sz w:val="20"/>
      <w:szCs w:val="20"/>
      <w:lang w:val="eu-ES" w:eastAsia="en-US" w:bidi="ar-SA"/>
    </w:rPr>
  </w:style>
  <w:style w:type="character" w:customStyle="1" w:styleId="TextoindependienteCar">
    <w:name w:val="Texto independiente Car"/>
    <w:basedOn w:val="Fuentedeprrafopredeter1"/>
    <w:rPr>
      <w:rFonts w:ascii="Arial" w:eastAsia="Arial" w:hAnsi="Arial" w:cs="Arial"/>
      <w:b/>
      <w:bCs/>
      <w:kern w:val="0"/>
      <w:sz w:val="20"/>
      <w:szCs w:val="20"/>
      <w:lang w:val="eu-ES" w:eastAsia="en-US" w:bidi="ar-SA"/>
    </w:rPr>
  </w:style>
  <w:style w:type="paragraph" w:customStyle="1" w:styleId="TableParagraph">
    <w:name w:val="Table Paragraph"/>
    <w:basedOn w:val="Normal"/>
    <w:pPr>
      <w:suppressAutoHyphens w:val="0"/>
      <w:autoSpaceDE w:val="0"/>
      <w:textAlignment w:val="auto"/>
    </w:pPr>
    <w:rPr>
      <w:rFonts w:ascii="Arial MT" w:eastAsia="Arial MT" w:hAnsi="Arial MT" w:cs="Arial MT"/>
      <w:kern w:val="0"/>
      <w:sz w:val="22"/>
      <w:szCs w:val="22"/>
      <w:lang w:val="eu-ES" w:eastAsia="en-US" w:bidi="ar-SA"/>
    </w:rPr>
  </w:style>
  <w:style w:type="character" w:customStyle="1" w:styleId="PiedepginaCar">
    <w:name w:val="Pie de página Car"/>
    <w:basedOn w:val="Fuentedeprrafopredeter1"/>
    <w:rPr>
      <w:rFonts w:ascii="Times New Roman" w:eastAsia="Times New Roman" w:hAnsi="Times New Roman" w:cs="Times New Roman"/>
      <w:lang w:val="es-ES" w:bidi="ar-SA"/>
    </w:rPr>
  </w:style>
  <w:style w:type="paragraph" w:styleId="Encabezado">
    <w:name w:val="header"/>
    <w:basedOn w:val="Normal"/>
    <w:pPr>
      <w:tabs>
        <w:tab w:val="center" w:pos="4252"/>
        <w:tab w:val="right" w:pos="8504"/>
      </w:tabs>
    </w:pPr>
    <w:rPr>
      <w:rFonts w:cs="Mangal"/>
      <w:szCs w:val="21"/>
    </w:rPr>
  </w:style>
  <w:style w:type="character" w:customStyle="1" w:styleId="GoiburuaKar">
    <w:name w:val="Goiburua Kar"/>
    <w:basedOn w:val="Fuentedeprrafopredeter"/>
    <w:rPr>
      <w:rFonts w:cs="Mangal"/>
      <w:szCs w:val="21"/>
    </w:rPr>
  </w:style>
  <w:style w:type="paragraph" w:styleId="Piedepgina">
    <w:name w:val="footer"/>
    <w:basedOn w:val="Normal"/>
    <w:pPr>
      <w:tabs>
        <w:tab w:val="center" w:pos="4252"/>
        <w:tab w:val="right" w:pos="8504"/>
      </w:tabs>
    </w:pPr>
    <w:rPr>
      <w:rFonts w:cs="Mangal"/>
      <w:szCs w:val="21"/>
    </w:rPr>
  </w:style>
  <w:style w:type="character" w:customStyle="1" w:styleId="Orri-oinaKar">
    <w:name w:val="Orri-oina Kar"/>
    <w:basedOn w:val="Fuentedeprrafopredeter"/>
    <w:rPr>
      <w:rFonts w:cs="Mangal"/>
      <w:szCs w:val="21"/>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ae.pap.minhafp.gob.es/sitio/igae/es%20ES/Paginas/Dena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44</Pages>
  <Words>13989</Words>
  <Characters>76942</Characters>
  <Application>Microsoft Office Word</Application>
  <DocSecurity>0</DocSecurity>
  <Lines>641</Lines>
  <Paragraphs>181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Hernaniko Udalaren Iruzurraren aurkako plangintza</vt:lpstr>
      <vt:lpstr>Hernaniko Udalaren Iruzurraren aurkako plangintza</vt:lpstr>
    </vt:vector>
  </TitlesOfParts>
  <Company/>
  <LinksUpToDate>false</LinksUpToDate>
  <CharactersWithSpaces>90750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Hernaniko Udalaren Iruzurraren aurkako plangintza</dc:title>
  <dc:creator>joserra</dc:creator>
  <cp:lastModifiedBy>Getariako Udala, Idazkaritza</cp:lastModifiedBy>
  <cp:revision>8</cp:revision>
  <dcterms:created xsi:type="dcterms:W3CDTF">2022-02-28T10:41:00Z</dcterms:created>
  <dcterms:modified xsi:type="dcterms:W3CDTF">2022-03-10T07:37:00Z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Mzendegi</vt:lpwstr>
  </property>
  <property fmtid="{D5CDD505-2E9C-101B-9397-08002B2CF9AE}" pid="3" name="cgsCodigoCatalogo">
    <vt:lpwstr>BK22/0048</vt:lpwstr>
  </property>
  <property fmtid="{D5CDD505-2E9C-101B-9397-08002B2CF9AE}" pid="4" name="cgsCodigoExpediente">
    <vt:lpwstr>2022CUDK0001</vt:lpwstr>
  </property>
  <property fmtid="{D5CDD505-2E9C-101B-9397-08002B2CF9AE}" pid="5" name="cgsGenerador">
    <vt:lpwstr>MUNIGEX</vt:lpwstr>
  </property>
  <property fmtid="{D5CDD505-2E9C-101B-9397-08002B2CF9AE}" pid="6" name="cgsIDGlobalDoc">
    <vt:lpwstr>110756</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85925</vt:lpwstr>
  </property>
  <property fmtid="{D5CDD505-2E9C-101B-9397-08002B2CF9AE}" pid="12" name="cgsPlantilla">
    <vt:lpwstr>DOCUMENT</vt:lpwstr>
  </property>
  <property fmtid="{D5CDD505-2E9C-101B-9397-08002B2CF9AE}" pid="13" name="cgsPoblacion">
    <vt:lpwstr>GETARIA</vt:lpwstr>
  </property>
  <property fmtid="{D5CDD505-2E9C-101B-9397-08002B2CF9AE}" pid="14" name="cgsVersionGenerador">
    <vt:lpwstr>7.44</vt:lpwstr>
  </property>
</Properties>
</file>